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asciiTheme="majorHAnsi" w:hAnsiTheme="majorHAnsi"/>
          <w:b/>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广东省道路运输重大节日统计系统</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登录及报送说明</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为进一步做好2019年春运道路运输统计工作，我省道路运输重大节日统计系统开发有PC端、手机端两个系统版本，供各地市报送数据使用。具体说明如下：</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一、系统登陆</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PC端网址：58.62.172.116:40080 ；</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手机端网址：219.135.151.105:8004。</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登陆账号及密码：采用省道路运政管理系统的账号和密码进行登陆。建议使用谷歌浏览器登陆系统。</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二、数据报送</w:t>
      </w:r>
    </w:p>
    <w:p>
      <w:pPr>
        <w:keepNext w:val="0"/>
        <w:keepLines w:val="0"/>
        <w:pageBreakBefore w:val="0"/>
        <w:widowControl w:val="0"/>
        <w:kinsoku/>
        <w:wordWrap/>
        <w:overflowPunct/>
        <w:topLinePunct w:val="0"/>
        <w:autoSpaceDE/>
        <w:autoSpaceDN/>
        <w:bidi w:val="0"/>
        <w:adjustRightInd w:val="0"/>
        <w:snapToGrid w:val="0"/>
        <w:spacing w:line="560" w:lineRule="atLeast"/>
        <w:ind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请各地按照《道路水路春运工作规范》以及春运统计工作的要求，自2019年1月22日起至3月2日止，于每日上午8:30前在我省道路运输重大节日统计系统上报送前一日的本市道路客运数据。</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为确保数据信息报送准确及时，在2019年1月18日至20日期间将按照春运数据报送要求，组织开展全省道路客运数据预报送工作</w:t>
      </w:r>
      <w:bookmarkStart w:id="0" w:name="_GoBack"/>
      <w:bookmarkEnd w:id="0"/>
      <w:r>
        <w:rPr>
          <w:rFonts w:hint="eastAsia" w:ascii="仿宋_GB2312" w:hAnsi="仿宋_GB2312" w:eastAsia="仿宋_GB2312" w:cs="仿宋_GB2312"/>
          <w:sz w:val="32"/>
          <w:szCs w:val="32"/>
        </w:rPr>
        <w:t>，请各地提前组织区县一级及有关企业做好统计准备工作。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联系方式：省道路运输事务中心：020-83730190</w:t>
      </w:r>
    </w:p>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7"/>
    <w:rsid w:val="000B39B7"/>
    <w:rsid w:val="0011325C"/>
    <w:rsid w:val="00262598"/>
    <w:rsid w:val="002D40AE"/>
    <w:rsid w:val="005B3D82"/>
    <w:rsid w:val="005F2BA0"/>
    <w:rsid w:val="00662059"/>
    <w:rsid w:val="008E1291"/>
    <w:rsid w:val="00950CE3"/>
    <w:rsid w:val="009644F8"/>
    <w:rsid w:val="00AD0BFE"/>
    <w:rsid w:val="00B16207"/>
    <w:rsid w:val="02573040"/>
    <w:rsid w:val="05E664CA"/>
    <w:rsid w:val="2DF26AE2"/>
    <w:rsid w:val="325A0A09"/>
    <w:rsid w:val="3A750759"/>
    <w:rsid w:val="647F2228"/>
    <w:rsid w:val="6DC0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65</Words>
  <Characters>377</Characters>
  <Lines>3</Lines>
  <Paragraphs>1</Paragraphs>
  <TotalTime>1</TotalTime>
  <ScaleCrop>false</ScaleCrop>
  <LinksUpToDate>false</LinksUpToDate>
  <CharactersWithSpaces>441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2019-01-09T08:02:00Z</dcterms:created>
  <dc:creator>周留煜</dc:creator>
  <cp:lastModifiedBy>赵景菲</cp:lastModifiedBy>
  <cp:lastPrinted>2019-01-15T01:58:01Z</cp:lastPrinted>
  <dcterms:modified xsi:type="dcterms:W3CDTF">2019-01-15T01:58:02Z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