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FC" w:rsidRDefault="0065519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:</w:t>
      </w:r>
    </w:p>
    <w:p w:rsidR="000112FC" w:rsidRDefault="0065519D">
      <w:pPr>
        <w:jc w:val="center"/>
        <w:rPr>
          <w:b/>
          <w:bCs/>
          <w:sz w:val="30"/>
          <w:szCs w:val="30"/>
        </w:rPr>
      </w:pPr>
      <w:r>
        <w:rPr>
          <w:rFonts w:ascii="宋体" w:hAnsi="宋体" w:cs="Microsoft JhengHei" w:hint="eastAsia"/>
          <w:b/>
          <w:position w:val="-1"/>
          <w:sz w:val="36"/>
          <w:szCs w:val="36"/>
        </w:rPr>
        <w:t>报价</w:t>
      </w:r>
      <w:r w:rsidR="00A532FC">
        <w:rPr>
          <w:rFonts w:ascii="宋体" w:hAnsi="宋体" w:cs="Microsoft JhengHei" w:hint="eastAsia"/>
          <w:b/>
          <w:position w:val="-1"/>
          <w:sz w:val="36"/>
          <w:szCs w:val="36"/>
        </w:rPr>
        <w:t>方案</w:t>
      </w:r>
      <w:r>
        <w:rPr>
          <w:rFonts w:ascii="宋体" w:hAnsi="宋体" w:cs="Microsoft JhengHei" w:hint="eastAsia"/>
          <w:b/>
          <w:position w:val="-1"/>
          <w:sz w:val="36"/>
          <w:szCs w:val="36"/>
        </w:rPr>
        <w:t>评审标准</w:t>
      </w:r>
    </w:p>
    <w:p w:rsidR="000112FC" w:rsidRDefault="000112F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4"/>
        <w:gridCol w:w="1484"/>
        <w:gridCol w:w="11196"/>
      </w:tblGrid>
      <w:tr w:rsidR="000112FC" w:rsidTr="00A532FC">
        <w:trPr>
          <w:trHeight w:val="312"/>
        </w:trPr>
        <w:tc>
          <w:tcPr>
            <w:tcW w:w="1194" w:type="dxa"/>
            <w:vMerge w:val="restart"/>
            <w:vAlign w:val="center"/>
          </w:tcPr>
          <w:p w:rsidR="000112FC" w:rsidRDefault="0065519D" w:rsidP="00A532F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评审因素</w:t>
            </w:r>
          </w:p>
        </w:tc>
        <w:tc>
          <w:tcPr>
            <w:tcW w:w="12680" w:type="dxa"/>
            <w:gridSpan w:val="2"/>
            <w:vMerge w:val="restart"/>
            <w:vAlign w:val="center"/>
          </w:tcPr>
          <w:p w:rsidR="000112FC" w:rsidRDefault="0065519D" w:rsidP="00A532F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评审标准</w:t>
            </w:r>
          </w:p>
        </w:tc>
      </w:tr>
      <w:tr w:rsidR="000112FC" w:rsidTr="00A532FC">
        <w:trPr>
          <w:trHeight w:val="312"/>
        </w:trPr>
        <w:tc>
          <w:tcPr>
            <w:tcW w:w="1194" w:type="dxa"/>
            <w:vMerge/>
            <w:vAlign w:val="center"/>
          </w:tcPr>
          <w:p w:rsidR="000112FC" w:rsidRDefault="000112FC" w:rsidP="00A532FC">
            <w:pPr>
              <w:jc w:val="center"/>
            </w:pPr>
          </w:p>
        </w:tc>
        <w:tc>
          <w:tcPr>
            <w:tcW w:w="12680" w:type="dxa"/>
            <w:gridSpan w:val="2"/>
            <w:vMerge/>
            <w:vAlign w:val="center"/>
          </w:tcPr>
          <w:p w:rsidR="000112FC" w:rsidRDefault="000112FC" w:rsidP="00A532FC">
            <w:pPr>
              <w:jc w:val="center"/>
            </w:pPr>
          </w:p>
        </w:tc>
      </w:tr>
      <w:tr w:rsidR="000112FC" w:rsidTr="00A532FC">
        <w:tc>
          <w:tcPr>
            <w:tcW w:w="1194" w:type="dxa"/>
            <w:vAlign w:val="center"/>
          </w:tcPr>
          <w:p w:rsidR="000112FC" w:rsidRDefault="0065519D" w:rsidP="00A532FC">
            <w:pPr>
              <w:jc w:val="center"/>
            </w:pPr>
            <w:r>
              <w:rPr>
                <w:rFonts w:hint="eastAsia"/>
              </w:rPr>
              <w:t>资质审查</w:t>
            </w:r>
          </w:p>
        </w:tc>
        <w:tc>
          <w:tcPr>
            <w:tcW w:w="12680" w:type="dxa"/>
            <w:gridSpan w:val="2"/>
            <w:vAlign w:val="center"/>
          </w:tcPr>
          <w:p w:rsidR="000112FC" w:rsidRDefault="0065519D" w:rsidP="00911987">
            <w:pPr>
              <w:jc w:val="left"/>
            </w:pPr>
            <w:r>
              <w:rPr>
                <w:rFonts w:hint="eastAsia"/>
              </w:rPr>
              <w:t>对照购买服务公告第四点内容进行资料审查，如资料不齐全，则不予通过，不得参加后续评分。</w:t>
            </w:r>
          </w:p>
        </w:tc>
      </w:tr>
      <w:tr w:rsidR="000112FC" w:rsidTr="00A532FC">
        <w:trPr>
          <w:trHeight w:val="1043"/>
        </w:trPr>
        <w:tc>
          <w:tcPr>
            <w:tcW w:w="1194" w:type="dxa"/>
            <w:vMerge w:val="restart"/>
            <w:vAlign w:val="center"/>
          </w:tcPr>
          <w:p w:rsidR="000112FC" w:rsidRDefault="0065519D" w:rsidP="00A532FC">
            <w:pPr>
              <w:spacing w:before="6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技术部分</w:t>
            </w:r>
          </w:p>
          <w:p w:rsidR="000112FC" w:rsidRDefault="0065519D" w:rsidP="00A532FC">
            <w:pPr>
              <w:spacing w:before="6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 w:rsidR="00911987">
              <w:rPr>
                <w:rFonts w:ascii="宋体" w:eastAsia="宋体" w:hAnsi="宋体" w:cs="宋体" w:hint="eastAsia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szCs w:val="21"/>
              </w:rPr>
              <w:t>分）</w:t>
            </w:r>
          </w:p>
        </w:tc>
        <w:tc>
          <w:tcPr>
            <w:tcW w:w="1484" w:type="dxa"/>
            <w:vAlign w:val="center"/>
          </w:tcPr>
          <w:p w:rsidR="000112FC" w:rsidRDefault="0065519D" w:rsidP="00A532FC">
            <w:pPr>
              <w:spacing w:before="6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对项目的理解（</w:t>
            </w:r>
            <w:r w:rsidR="00911987">
              <w:rPr>
                <w:rFonts w:ascii="宋体" w:eastAsia="宋体" w:hAnsi="宋体" w:cs="宋体" w:hint="eastAsia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Cs w:val="21"/>
              </w:rPr>
              <w:t>分）</w:t>
            </w:r>
          </w:p>
        </w:tc>
        <w:tc>
          <w:tcPr>
            <w:tcW w:w="11196" w:type="dxa"/>
            <w:vAlign w:val="center"/>
          </w:tcPr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对项目理解全面、准确，认识深刻，完全满足且优于用户需求得</w:t>
            </w:r>
            <w:r w:rsidR="00911987">
              <w:rPr>
                <w:rFonts w:ascii="宋体" w:eastAsia="宋体" w:hAnsi="宋体" w:cs="宋体" w:hint="eastAsia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Cs w:val="21"/>
              </w:rPr>
              <w:t>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对项目理解较透彻，认识较深刻，满足用户需求得</w:t>
            </w:r>
            <w:r w:rsidR="00911987"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对项目理解一般，认识一般，基本满足用户需求得</w:t>
            </w:r>
            <w:r w:rsidR="00911987"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完全没有相关内容的，本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评分项得0分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0112FC" w:rsidTr="00A532FC">
        <w:trPr>
          <w:trHeight w:val="1253"/>
        </w:trPr>
        <w:tc>
          <w:tcPr>
            <w:tcW w:w="1194" w:type="dxa"/>
            <w:vMerge/>
            <w:vAlign w:val="center"/>
          </w:tcPr>
          <w:p w:rsidR="000112FC" w:rsidRDefault="000112FC" w:rsidP="00A532FC">
            <w:pPr>
              <w:jc w:val="center"/>
            </w:pPr>
          </w:p>
        </w:tc>
        <w:tc>
          <w:tcPr>
            <w:tcW w:w="1484" w:type="dxa"/>
            <w:vAlign w:val="center"/>
          </w:tcPr>
          <w:p w:rsidR="000112FC" w:rsidRDefault="0065519D" w:rsidP="00A532FC">
            <w:pPr>
              <w:spacing w:before="6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技术路线、</w:t>
            </w:r>
          </w:p>
          <w:p w:rsidR="000112FC" w:rsidRDefault="0065519D" w:rsidP="00A532FC">
            <w:pPr>
              <w:spacing w:before="6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方法</w:t>
            </w:r>
          </w:p>
          <w:p w:rsidR="000112FC" w:rsidRDefault="0065519D" w:rsidP="00A532FC">
            <w:pPr>
              <w:spacing w:before="6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 w:rsidR="00911987"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分）</w:t>
            </w:r>
          </w:p>
        </w:tc>
        <w:tc>
          <w:tcPr>
            <w:tcW w:w="11196" w:type="dxa"/>
            <w:vAlign w:val="center"/>
          </w:tcPr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方法和技术路线合理，可实施性、针对性和可操作性强，完全满足且优于用户需求得</w:t>
            </w:r>
            <w:r w:rsidR="00911987"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方法和技术路线较合理，可实施性、针对性和可操作性一般，满足用户需求得</w:t>
            </w:r>
            <w:r w:rsidR="00911987"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方法和技术路线不太合理，可实施性、针对性和可操作性较差，基本满足用户需求得2分。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完全没有相关内容的，本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评分项得0分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0112FC" w:rsidTr="00A532FC">
        <w:tc>
          <w:tcPr>
            <w:tcW w:w="1194" w:type="dxa"/>
            <w:vMerge/>
            <w:vAlign w:val="center"/>
          </w:tcPr>
          <w:p w:rsidR="000112FC" w:rsidRDefault="000112FC" w:rsidP="00A532FC">
            <w:pPr>
              <w:jc w:val="center"/>
            </w:pPr>
          </w:p>
        </w:tc>
        <w:tc>
          <w:tcPr>
            <w:tcW w:w="1484" w:type="dxa"/>
            <w:vAlign w:val="center"/>
          </w:tcPr>
          <w:p w:rsidR="000112FC" w:rsidRDefault="0065519D" w:rsidP="00A532FC">
            <w:pPr>
              <w:spacing w:before="6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工作内容</w:t>
            </w:r>
          </w:p>
          <w:p w:rsidR="000112FC" w:rsidRDefault="0065519D" w:rsidP="00A532FC">
            <w:pPr>
              <w:spacing w:before="6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 w:rsidR="00911987"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分）</w:t>
            </w:r>
          </w:p>
        </w:tc>
        <w:tc>
          <w:tcPr>
            <w:tcW w:w="11196" w:type="dxa"/>
            <w:vAlign w:val="center"/>
          </w:tcPr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对项目工作内容进行综合评分：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对主要内容理解全面、系统、到位，完全满足且优于用户需求得</w:t>
            </w:r>
            <w:r w:rsidR="00911987"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对主要内容理解较全面、较系统、较到位，满足用户需求得</w:t>
            </w:r>
            <w:r w:rsidR="00911987"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对主要内容理解不够全面、系统、到位，基本满足用户需求得2分。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完全没有相关内容的，本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评分项得0分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0112FC" w:rsidTr="00A532FC">
        <w:tc>
          <w:tcPr>
            <w:tcW w:w="1194" w:type="dxa"/>
            <w:vMerge/>
            <w:vAlign w:val="center"/>
          </w:tcPr>
          <w:p w:rsidR="000112FC" w:rsidRDefault="000112FC" w:rsidP="00A532FC">
            <w:pPr>
              <w:jc w:val="center"/>
            </w:pPr>
          </w:p>
        </w:tc>
        <w:tc>
          <w:tcPr>
            <w:tcW w:w="1484" w:type="dxa"/>
            <w:vAlign w:val="center"/>
          </w:tcPr>
          <w:p w:rsidR="000112FC" w:rsidRDefault="0065519D" w:rsidP="00A532FC">
            <w:pPr>
              <w:spacing w:before="6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重点、难点问题及措施</w:t>
            </w:r>
          </w:p>
          <w:p w:rsidR="000112FC" w:rsidRDefault="0065519D" w:rsidP="00A532FC">
            <w:pPr>
              <w:spacing w:before="6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 w:rsidR="00911987"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分）</w:t>
            </w:r>
          </w:p>
        </w:tc>
        <w:tc>
          <w:tcPr>
            <w:tcW w:w="11196" w:type="dxa"/>
            <w:vAlign w:val="center"/>
          </w:tcPr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对本项目关键性技术难题理解分析全面、准确、应对措施合理可行，完全满足且优于用户需求得</w:t>
            </w:r>
            <w:r w:rsidR="00911987"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对本项目关键性技术难题理解分析较全面、较准确、应对措施较合理可行，满足用户需求得</w:t>
            </w:r>
            <w:r w:rsidR="00911987"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对本项目关键性技术难题理解分析一般、应对措施一般，基本满足用户需求得</w:t>
            </w:r>
            <w:r w:rsidR="00911987"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完全没有相关内容的，本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评分项得0分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0112FC" w:rsidTr="00A532FC">
        <w:tc>
          <w:tcPr>
            <w:tcW w:w="1194" w:type="dxa"/>
            <w:vMerge/>
            <w:vAlign w:val="center"/>
          </w:tcPr>
          <w:p w:rsidR="000112FC" w:rsidRDefault="000112FC" w:rsidP="00A532FC">
            <w:pPr>
              <w:jc w:val="center"/>
            </w:pPr>
          </w:p>
        </w:tc>
        <w:tc>
          <w:tcPr>
            <w:tcW w:w="1484" w:type="dxa"/>
            <w:vAlign w:val="center"/>
          </w:tcPr>
          <w:p w:rsidR="000112FC" w:rsidRDefault="0065519D" w:rsidP="00A532FC">
            <w:pPr>
              <w:spacing w:before="68" w:line="234" w:lineRule="auto"/>
              <w:ind w:right="132"/>
              <w:jc w:val="center"/>
              <w:rPr>
                <w:rFonts w:ascii="宋体" w:eastAsia="宋体" w:hAnsi="宋体" w:cs="宋体"/>
                <w:spacing w:val="2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工作进度</w:t>
            </w:r>
          </w:p>
          <w:p w:rsidR="000112FC" w:rsidRDefault="0065519D" w:rsidP="00A532FC">
            <w:pPr>
              <w:spacing w:before="68" w:line="234" w:lineRule="auto"/>
              <w:ind w:right="132"/>
              <w:jc w:val="center"/>
              <w:rPr>
                <w:rFonts w:ascii="宋体" w:eastAsia="宋体" w:hAnsi="宋体" w:cs="宋体"/>
                <w:spacing w:val="4"/>
                <w:szCs w:val="21"/>
              </w:rPr>
            </w:pPr>
            <w:r>
              <w:rPr>
                <w:rFonts w:ascii="宋体" w:eastAsia="宋体" w:hAnsi="宋体" w:cs="宋体"/>
                <w:spacing w:val="2"/>
                <w:szCs w:val="21"/>
              </w:rPr>
              <w:t>计划</w:t>
            </w:r>
            <w:r>
              <w:rPr>
                <w:rFonts w:ascii="宋体" w:eastAsia="宋体" w:hAnsi="宋体" w:cs="宋体"/>
                <w:spacing w:val="4"/>
                <w:szCs w:val="21"/>
              </w:rPr>
              <w:t>安排</w:t>
            </w:r>
          </w:p>
          <w:p w:rsidR="000112FC" w:rsidRDefault="0065519D" w:rsidP="00A532FC">
            <w:pPr>
              <w:spacing w:before="68" w:line="234" w:lineRule="auto"/>
              <w:ind w:right="13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4"/>
                <w:szCs w:val="21"/>
              </w:rPr>
              <w:t>（</w:t>
            </w:r>
            <w:r w:rsidR="00911987">
              <w:rPr>
                <w:rFonts w:ascii="宋体" w:eastAsia="宋体" w:hAnsi="宋体" w:cs="宋体" w:hint="eastAsia"/>
                <w:spacing w:val="12"/>
                <w:szCs w:val="21"/>
              </w:rPr>
              <w:t>5</w:t>
            </w:r>
            <w:r>
              <w:rPr>
                <w:rFonts w:ascii="宋体" w:eastAsia="宋体" w:hAnsi="宋体" w:cs="宋体"/>
                <w:spacing w:val="12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spacing w:val="12"/>
                <w:szCs w:val="21"/>
              </w:rPr>
              <w:t>）</w:t>
            </w:r>
          </w:p>
        </w:tc>
        <w:tc>
          <w:tcPr>
            <w:tcW w:w="11196" w:type="dxa"/>
            <w:vAlign w:val="center"/>
          </w:tcPr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针对本项目的实施进度计划详细、合理，完全满足且优于用户需求得</w:t>
            </w:r>
            <w:r w:rsidR="00911987"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针对本项目的实施进度计划较详细、较合理，满足用户需求得</w:t>
            </w:r>
            <w:r w:rsidR="00911987"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针对本项目的实施进度计划不够详细、合理，基本满足用户需求得</w:t>
            </w:r>
            <w:r w:rsidR="00911987"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完全没有相关内容的，本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评分项得0分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0112FC" w:rsidTr="00A532FC">
        <w:trPr>
          <w:trHeight w:val="690"/>
        </w:trPr>
        <w:tc>
          <w:tcPr>
            <w:tcW w:w="1194" w:type="dxa"/>
            <w:vMerge/>
            <w:vAlign w:val="center"/>
          </w:tcPr>
          <w:p w:rsidR="000112FC" w:rsidRDefault="000112FC" w:rsidP="00A532FC">
            <w:pPr>
              <w:jc w:val="center"/>
            </w:pPr>
          </w:p>
        </w:tc>
        <w:tc>
          <w:tcPr>
            <w:tcW w:w="1484" w:type="dxa"/>
            <w:vAlign w:val="center"/>
          </w:tcPr>
          <w:p w:rsidR="000112FC" w:rsidRDefault="0065519D" w:rsidP="00A532FC">
            <w:pPr>
              <w:spacing w:before="68" w:line="22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质量保证措施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（</w:t>
            </w:r>
            <w:r w:rsidR="00911987">
              <w:rPr>
                <w:rFonts w:ascii="宋体" w:eastAsia="宋体" w:hAnsi="宋体" w:cs="宋体" w:hint="eastAsia"/>
                <w:spacing w:val="12"/>
                <w:szCs w:val="21"/>
              </w:rPr>
              <w:t>5</w:t>
            </w:r>
            <w:r>
              <w:rPr>
                <w:rFonts w:ascii="宋体" w:eastAsia="宋体" w:hAnsi="宋体" w:cs="宋体"/>
                <w:spacing w:val="12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spacing w:val="12"/>
                <w:szCs w:val="21"/>
              </w:rPr>
              <w:t>）</w:t>
            </w:r>
          </w:p>
        </w:tc>
        <w:tc>
          <w:tcPr>
            <w:tcW w:w="11196" w:type="dxa"/>
            <w:vAlign w:val="center"/>
          </w:tcPr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针对本项目的质量保障措施、质量承诺优于招标要求的，得</w:t>
            </w:r>
            <w:r w:rsidR="00911987"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针对本项目的质量保障措施、质量承诺满足招标要求的，得</w:t>
            </w:r>
            <w:r w:rsidR="00911987"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针对本项目的质量保障措施、质量承诺不满足招标要求的，得1分；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完全没有相关内容的，本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评分项得0分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0112FC" w:rsidTr="00A532FC">
        <w:trPr>
          <w:trHeight w:val="999"/>
        </w:trPr>
        <w:tc>
          <w:tcPr>
            <w:tcW w:w="1194" w:type="dxa"/>
            <w:vMerge w:val="restart"/>
            <w:vAlign w:val="center"/>
          </w:tcPr>
          <w:p w:rsidR="000112FC" w:rsidRDefault="0065519D" w:rsidP="00A532FC">
            <w:pPr>
              <w:spacing w:before="61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商务部分（45分）</w:t>
            </w:r>
          </w:p>
        </w:tc>
        <w:tc>
          <w:tcPr>
            <w:tcW w:w="1484" w:type="dxa"/>
            <w:vAlign w:val="center"/>
          </w:tcPr>
          <w:p w:rsidR="000112FC" w:rsidRDefault="0065519D" w:rsidP="00A532FC">
            <w:pPr>
              <w:spacing w:before="68" w:line="220" w:lineRule="auto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资质条件</w:t>
            </w:r>
            <w:r w:rsidR="00A532FC">
              <w:rPr>
                <w:rFonts w:ascii="宋体" w:eastAsia="宋体" w:hAnsi="宋体" w:cs="宋体"/>
                <w:spacing w:val="-2"/>
                <w:szCs w:val="21"/>
              </w:rPr>
              <w:br/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（4分）</w:t>
            </w:r>
          </w:p>
        </w:tc>
        <w:tc>
          <w:tcPr>
            <w:tcW w:w="11196" w:type="dxa"/>
            <w:vAlign w:val="center"/>
          </w:tcPr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供应商具有自有民用无人机设备及运行管理平台或系统的（提供相关权属证明及佐证材料），得4分；承诺承接本项目后购置或租用无人机相关设施设备的，得2分；无相关内容的不得分。</w:t>
            </w:r>
          </w:p>
        </w:tc>
      </w:tr>
      <w:tr w:rsidR="000112FC" w:rsidTr="00046EE7">
        <w:trPr>
          <w:trHeight w:val="1268"/>
        </w:trPr>
        <w:tc>
          <w:tcPr>
            <w:tcW w:w="1194" w:type="dxa"/>
            <w:vMerge/>
            <w:vAlign w:val="center"/>
          </w:tcPr>
          <w:p w:rsidR="000112FC" w:rsidRDefault="000112FC" w:rsidP="00A532FC">
            <w:pPr>
              <w:spacing w:before="61"/>
              <w:jc w:val="center"/>
            </w:pPr>
          </w:p>
        </w:tc>
        <w:tc>
          <w:tcPr>
            <w:tcW w:w="1484" w:type="dxa"/>
            <w:vAlign w:val="center"/>
          </w:tcPr>
          <w:p w:rsidR="000112FC" w:rsidRDefault="0065519D" w:rsidP="00A532FC">
            <w:pPr>
              <w:spacing w:before="68" w:line="220" w:lineRule="auto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项目业绩</w:t>
            </w:r>
            <w:r w:rsidR="00A532FC">
              <w:rPr>
                <w:rFonts w:ascii="宋体" w:eastAsia="宋体" w:hAnsi="宋体" w:cs="宋体" w:hint="eastAsia"/>
                <w:spacing w:val="-2"/>
                <w:szCs w:val="21"/>
              </w:rPr>
              <w:br/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）</w:t>
            </w:r>
          </w:p>
        </w:tc>
        <w:tc>
          <w:tcPr>
            <w:tcW w:w="11196" w:type="dxa"/>
            <w:vAlign w:val="center"/>
          </w:tcPr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供应商</w:t>
            </w:r>
            <w:r w:rsidR="00A532FC">
              <w:rPr>
                <w:rFonts w:ascii="宋体" w:eastAsia="宋体" w:hAnsi="宋体" w:cs="宋体" w:hint="eastAsia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 w:rsidR="00A532FC"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月1日至报价文件递交截止之日止，每完成1个类似项目，每个得4分，累计最高得12分。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注：须提供合同关键页</w:t>
            </w:r>
            <w:r>
              <w:t>（</w:t>
            </w:r>
            <w:proofErr w:type="gramStart"/>
            <w:r>
              <w:t>含签订</w:t>
            </w:r>
            <w:proofErr w:type="gramEnd"/>
            <w:r>
              <w:t>合同双方的单位名称、合同项目名称、项目金额与</w:t>
            </w:r>
            <w:proofErr w:type="gramStart"/>
            <w:r>
              <w:t>含签订</w:t>
            </w:r>
            <w:proofErr w:type="gramEnd"/>
            <w:r>
              <w:t>合同双方的落款盖章、签订日期的关键页）</w:t>
            </w:r>
            <w:r>
              <w:rPr>
                <w:rFonts w:ascii="宋体" w:hAnsi="宋体" w:hint="eastAsia"/>
                <w:szCs w:val="21"/>
              </w:rPr>
              <w:t>扫描件作为证明材料。</w:t>
            </w:r>
          </w:p>
        </w:tc>
      </w:tr>
      <w:tr w:rsidR="000112FC" w:rsidTr="00046EE7">
        <w:trPr>
          <w:trHeight w:val="1823"/>
        </w:trPr>
        <w:tc>
          <w:tcPr>
            <w:tcW w:w="1194" w:type="dxa"/>
            <w:vMerge/>
            <w:vAlign w:val="center"/>
          </w:tcPr>
          <w:p w:rsidR="000112FC" w:rsidRDefault="000112FC" w:rsidP="00A532FC">
            <w:pPr>
              <w:jc w:val="center"/>
            </w:pPr>
          </w:p>
        </w:tc>
        <w:tc>
          <w:tcPr>
            <w:tcW w:w="1484" w:type="dxa"/>
            <w:vAlign w:val="center"/>
          </w:tcPr>
          <w:p w:rsidR="000112FC" w:rsidRDefault="0065519D" w:rsidP="00A532FC">
            <w:pPr>
              <w:spacing w:before="68" w:line="220" w:lineRule="auto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拟投入本项目的项目负责人情况</w:t>
            </w:r>
          </w:p>
          <w:p w:rsidR="000112FC" w:rsidRDefault="0065519D" w:rsidP="00A532FC">
            <w:pPr>
              <w:spacing w:before="68" w:line="220" w:lineRule="auto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（8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）</w:t>
            </w:r>
          </w:p>
        </w:tc>
        <w:tc>
          <w:tcPr>
            <w:tcW w:w="11196" w:type="dxa"/>
            <w:vAlign w:val="center"/>
          </w:tcPr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拟投入本项目的项目负责人具备以下条件的：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1.具有交通运输、咨询类相关专业高级职称的得8分；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2.具有交通运输、咨询类相关专业中级职称的得6分。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</w:t>
            </w:r>
            <w:r w:rsidR="00A532FC">
              <w:rPr>
                <w:rFonts w:ascii="宋体" w:hAnsi="宋体" w:hint="eastAsia"/>
                <w:szCs w:val="21"/>
              </w:rPr>
              <w:t>如</w:t>
            </w:r>
            <w:r>
              <w:rPr>
                <w:rFonts w:ascii="宋体" w:hAnsi="宋体" w:hint="eastAsia"/>
                <w:szCs w:val="21"/>
              </w:rPr>
              <w:t>获得多个职称的</w:t>
            </w:r>
            <w:r w:rsidR="00A532FC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按最高职称计算，</w:t>
            </w:r>
            <w:r w:rsidR="00A532FC">
              <w:rPr>
                <w:rFonts w:ascii="宋体" w:hAnsi="宋体" w:hint="eastAsia"/>
                <w:szCs w:val="21"/>
              </w:rPr>
              <w:t>需提供证书（或网站截图，必须显示网站链接）复印件及2023年至今任意1个月在供应商缴纳</w:t>
            </w:r>
            <w:proofErr w:type="gramStart"/>
            <w:r w:rsidR="00A532FC">
              <w:rPr>
                <w:rFonts w:ascii="宋体" w:hAnsi="宋体" w:hint="eastAsia"/>
                <w:szCs w:val="21"/>
              </w:rPr>
              <w:t>社保证明</w:t>
            </w:r>
            <w:proofErr w:type="gramEnd"/>
            <w:r w:rsidR="00A532FC">
              <w:rPr>
                <w:rFonts w:ascii="宋体" w:hAnsi="宋体" w:hint="eastAsia"/>
                <w:szCs w:val="21"/>
              </w:rPr>
              <w:t>文件（或缴纳个人所得税）复印件，否则不得分。</w:t>
            </w:r>
            <w:proofErr w:type="gramStart"/>
            <w:r>
              <w:rPr>
                <w:rFonts w:ascii="宋体" w:hAnsi="宋体" w:hint="eastAsia"/>
                <w:szCs w:val="21"/>
              </w:rPr>
              <w:t>无提供</w:t>
            </w:r>
            <w:proofErr w:type="gramEnd"/>
            <w:r>
              <w:rPr>
                <w:rFonts w:ascii="宋体" w:hAnsi="宋体" w:hint="eastAsia"/>
                <w:szCs w:val="21"/>
              </w:rPr>
              <w:t>或提供不全的不得分。</w:t>
            </w:r>
          </w:p>
        </w:tc>
      </w:tr>
      <w:tr w:rsidR="000112FC" w:rsidTr="00A532FC">
        <w:tc>
          <w:tcPr>
            <w:tcW w:w="1194" w:type="dxa"/>
            <w:vMerge/>
            <w:vAlign w:val="center"/>
          </w:tcPr>
          <w:p w:rsidR="000112FC" w:rsidRDefault="000112FC" w:rsidP="00A532FC">
            <w:pPr>
              <w:jc w:val="center"/>
            </w:pPr>
          </w:p>
        </w:tc>
        <w:tc>
          <w:tcPr>
            <w:tcW w:w="1484" w:type="dxa"/>
            <w:vAlign w:val="center"/>
          </w:tcPr>
          <w:p w:rsidR="000112FC" w:rsidRDefault="0065519D" w:rsidP="00A532FC">
            <w:pPr>
              <w:spacing w:before="68" w:line="220" w:lineRule="auto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拟投入本项目的</w:t>
            </w:r>
            <w:r>
              <w:rPr>
                <w:rFonts w:ascii="宋体" w:hAnsi="宋体" w:hint="eastAsia"/>
                <w:szCs w:val="21"/>
              </w:rPr>
              <w:t>团队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人员情况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项目负责人除外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）</w:t>
            </w:r>
          </w:p>
          <w:p w:rsidR="000112FC" w:rsidRDefault="0065519D" w:rsidP="00A532FC">
            <w:pPr>
              <w:spacing w:before="68" w:line="220" w:lineRule="auto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分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）</w:t>
            </w:r>
          </w:p>
        </w:tc>
        <w:tc>
          <w:tcPr>
            <w:tcW w:w="11196" w:type="dxa"/>
            <w:vAlign w:val="center"/>
          </w:tcPr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拟投入本项目的</w:t>
            </w:r>
            <w:r>
              <w:rPr>
                <w:rFonts w:ascii="宋体" w:hAnsi="宋体" w:hint="eastAsia"/>
                <w:szCs w:val="21"/>
              </w:rPr>
              <w:t>团队</w:t>
            </w:r>
            <w:r>
              <w:rPr>
                <w:rFonts w:ascii="宋体" w:eastAsia="宋体" w:hAnsi="宋体" w:cs="宋体" w:hint="eastAsia"/>
                <w:szCs w:val="21"/>
              </w:rPr>
              <w:t>人员具备以下条件的：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具有交通运输、咨询类相关专业中级或以上职称，每提供一个得4分，</w:t>
            </w:r>
            <w:r w:rsidR="00A532FC">
              <w:rPr>
                <w:rFonts w:ascii="宋体" w:eastAsia="宋体" w:hAnsi="宋体" w:cs="宋体" w:hint="eastAsia"/>
                <w:szCs w:val="21"/>
              </w:rPr>
              <w:t>本项累计</w:t>
            </w:r>
            <w:r>
              <w:rPr>
                <w:rFonts w:ascii="宋体" w:eastAsia="宋体" w:hAnsi="宋体" w:cs="宋体" w:hint="eastAsia"/>
                <w:szCs w:val="21"/>
              </w:rPr>
              <w:t>最</w:t>
            </w:r>
            <w:r w:rsidR="00A532FC">
              <w:rPr>
                <w:rFonts w:ascii="宋体" w:eastAsia="宋体" w:hAnsi="宋体" w:cs="宋体" w:hint="eastAsia"/>
                <w:szCs w:val="21"/>
              </w:rPr>
              <w:t>多</w:t>
            </w:r>
            <w:r>
              <w:rPr>
                <w:rFonts w:ascii="宋体" w:eastAsia="宋体" w:hAnsi="宋体" w:cs="宋体" w:hint="eastAsia"/>
                <w:szCs w:val="21"/>
              </w:rPr>
              <w:t>得12分；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</w:t>
            </w:r>
            <w:r w:rsidR="00A532FC">
              <w:rPr>
                <w:rFonts w:ascii="宋体" w:hAnsi="宋体" w:hint="eastAsia"/>
                <w:szCs w:val="21"/>
              </w:rPr>
              <w:t>如</w:t>
            </w:r>
            <w:r>
              <w:rPr>
                <w:rFonts w:ascii="宋体" w:hAnsi="宋体" w:hint="eastAsia"/>
                <w:szCs w:val="21"/>
              </w:rPr>
              <w:t>同一人获得多个职称的</w:t>
            </w:r>
            <w:r w:rsidR="00A532FC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按最高职称计算，</w:t>
            </w:r>
            <w:r w:rsidR="00A532FC">
              <w:rPr>
                <w:rFonts w:ascii="宋体" w:hAnsi="宋体" w:hint="eastAsia"/>
                <w:szCs w:val="21"/>
              </w:rPr>
              <w:t>需提供证书（或网站截图，必须显示网站链接）复印件及2023年至今任意1个月在供应商缴纳</w:t>
            </w:r>
            <w:proofErr w:type="gramStart"/>
            <w:r w:rsidR="00A532FC">
              <w:rPr>
                <w:rFonts w:ascii="宋体" w:hAnsi="宋体" w:hint="eastAsia"/>
                <w:szCs w:val="21"/>
              </w:rPr>
              <w:t>社保证明</w:t>
            </w:r>
            <w:proofErr w:type="gramEnd"/>
            <w:r w:rsidR="00A532FC">
              <w:rPr>
                <w:rFonts w:ascii="宋体" w:hAnsi="宋体" w:hint="eastAsia"/>
                <w:szCs w:val="21"/>
              </w:rPr>
              <w:t>文件（或缴纳个人所得税）复印件，否则不得分。</w:t>
            </w:r>
            <w:proofErr w:type="gramStart"/>
            <w:r>
              <w:rPr>
                <w:rFonts w:ascii="宋体" w:hAnsi="宋体" w:hint="eastAsia"/>
                <w:szCs w:val="21"/>
              </w:rPr>
              <w:t>无提供</w:t>
            </w:r>
            <w:proofErr w:type="gramEnd"/>
            <w:r>
              <w:rPr>
                <w:rFonts w:ascii="宋体" w:hAnsi="宋体" w:hint="eastAsia"/>
                <w:szCs w:val="21"/>
              </w:rPr>
              <w:t>或提供不全的不得分。</w:t>
            </w:r>
          </w:p>
        </w:tc>
      </w:tr>
      <w:tr w:rsidR="000112FC" w:rsidTr="00046EE7">
        <w:trPr>
          <w:trHeight w:val="840"/>
        </w:trPr>
        <w:tc>
          <w:tcPr>
            <w:tcW w:w="1194" w:type="dxa"/>
            <w:vMerge/>
            <w:vAlign w:val="center"/>
          </w:tcPr>
          <w:p w:rsidR="000112FC" w:rsidRDefault="000112FC" w:rsidP="00A532FC">
            <w:pPr>
              <w:jc w:val="center"/>
            </w:pPr>
          </w:p>
        </w:tc>
        <w:tc>
          <w:tcPr>
            <w:tcW w:w="1484" w:type="dxa"/>
            <w:vAlign w:val="center"/>
          </w:tcPr>
          <w:p w:rsidR="000112FC" w:rsidRDefault="0065519D" w:rsidP="00A532FC">
            <w:pPr>
              <w:spacing w:before="68" w:line="220" w:lineRule="auto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获奖情况</w:t>
            </w:r>
          </w:p>
          <w:p w:rsidR="000112FC" w:rsidRDefault="0065519D" w:rsidP="00A532FC">
            <w:pPr>
              <w:spacing w:before="68" w:line="220" w:lineRule="auto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9分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）</w:t>
            </w:r>
          </w:p>
        </w:tc>
        <w:tc>
          <w:tcPr>
            <w:tcW w:w="11196" w:type="dxa"/>
            <w:vAlign w:val="center"/>
          </w:tcPr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</w:t>
            </w:r>
            <w:r w:rsidR="00A532FC">
              <w:rPr>
                <w:rFonts w:ascii="宋体" w:eastAsia="宋体" w:hAnsi="宋体" w:cs="宋体" w:hint="eastAsia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 w:rsidR="00A532FC"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月1日至报价文件递交截止之日止（以获奖证书时间为准），供应商承接的类似项目获得政府部门、行业协会（学会）颁发的省部级奖项的，每个得2分；获得国家级奖项的，每个得3分。本项累计最多得</w:t>
            </w:r>
            <w:r>
              <w:rPr>
                <w:rFonts w:ascii="宋体" w:eastAsia="宋体" w:hAnsi="宋体" w:cs="宋体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Cs w:val="21"/>
              </w:rPr>
              <w:t>分。</w:t>
            </w:r>
          </w:p>
        </w:tc>
      </w:tr>
      <w:tr w:rsidR="000112FC" w:rsidTr="00A532FC">
        <w:tc>
          <w:tcPr>
            <w:tcW w:w="1194" w:type="dxa"/>
            <w:vAlign w:val="center"/>
          </w:tcPr>
          <w:p w:rsidR="000112FC" w:rsidRDefault="0065519D" w:rsidP="00A532FC">
            <w:pPr>
              <w:spacing w:before="6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价格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部分（</w:t>
            </w:r>
            <w:r w:rsidR="00911987">
              <w:rPr>
                <w:rFonts w:ascii="宋体" w:eastAsia="宋体" w:hAnsi="宋体" w:cs="宋体" w:hint="eastAsia"/>
                <w:spacing w:val="-2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2"/>
                <w:szCs w:val="21"/>
              </w:rPr>
              <w:t>0分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）</w:t>
            </w:r>
          </w:p>
        </w:tc>
        <w:tc>
          <w:tcPr>
            <w:tcW w:w="1484" w:type="dxa"/>
            <w:vAlign w:val="center"/>
          </w:tcPr>
          <w:p w:rsidR="000112FC" w:rsidRDefault="0065519D" w:rsidP="00A532FC">
            <w:pPr>
              <w:spacing w:before="68" w:line="220" w:lineRule="auto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价格得分</w:t>
            </w:r>
          </w:p>
          <w:p w:rsidR="000112FC" w:rsidRDefault="0065519D" w:rsidP="00A532FC">
            <w:pPr>
              <w:spacing w:before="68" w:line="220" w:lineRule="auto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（</w:t>
            </w:r>
            <w:r w:rsidR="000C1899">
              <w:rPr>
                <w:rFonts w:ascii="宋体" w:eastAsia="宋体" w:hAnsi="宋体" w:cs="宋体" w:hint="eastAsia"/>
                <w:spacing w:val="-2"/>
                <w:szCs w:val="21"/>
              </w:rPr>
              <w:t>2</w:t>
            </w:r>
            <w:bookmarkStart w:id="0" w:name="_GoBack"/>
            <w:bookmarkEnd w:id="0"/>
            <w:r>
              <w:rPr>
                <w:rFonts w:ascii="宋体" w:eastAsia="宋体" w:hAnsi="宋体" w:cs="宋体"/>
                <w:spacing w:val="-2"/>
                <w:szCs w:val="21"/>
              </w:rPr>
              <w:t>0分</w:t>
            </w:r>
            <w:r>
              <w:rPr>
                <w:rFonts w:ascii="宋体" w:eastAsia="宋体" w:hAnsi="宋体" w:cs="宋体" w:hint="eastAsia"/>
                <w:spacing w:val="-2"/>
                <w:szCs w:val="21"/>
              </w:rPr>
              <w:t>）</w:t>
            </w:r>
          </w:p>
        </w:tc>
        <w:tc>
          <w:tcPr>
            <w:tcW w:w="11196" w:type="dxa"/>
            <w:vAlign w:val="center"/>
          </w:tcPr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价格得分=（基准价/报价）*价格评分权重。</w:t>
            </w:r>
          </w:p>
          <w:p w:rsidR="000112FC" w:rsidRDefault="0065519D" w:rsidP="00A532FC">
            <w:pPr>
              <w:ind w:rightChars="-39" w:right="-8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说明：取最低报价为基准价。</w:t>
            </w:r>
          </w:p>
        </w:tc>
      </w:tr>
      <w:tr w:rsidR="000112FC" w:rsidTr="00A532FC">
        <w:trPr>
          <w:trHeight w:val="549"/>
        </w:trPr>
        <w:tc>
          <w:tcPr>
            <w:tcW w:w="1194" w:type="dxa"/>
            <w:vAlign w:val="center"/>
          </w:tcPr>
          <w:p w:rsidR="000112FC" w:rsidRDefault="0065519D" w:rsidP="00A532FC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484" w:type="dxa"/>
            <w:vAlign w:val="center"/>
          </w:tcPr>
          <w:p w:rsidR="000112FC" w:rsidRPr="00A532FC" w:rsidRDefault="0065519D" w:rsidP="00A532FC">
            <w:pPr>
              <w:jc w:val="center"/>
              <w:rPr>
                <w:rFonts w:asciiTheme="minorEastAsia" w:hAnsiTheme="minorEastAsia"/>
              </w:rPr>
            </w:pPr>
            <w:r w:rsidRPr="00A532FC">
              <w:rPr>
                <w:rFonts w:asciiTheme="minorEastAsia" w:hAnsiTheme="minorEastAsia" w:hint="eastAsia"/>
              </w:rPr>
              <w:t>100分</w:t>
            </w:r>
          </w:p>
        </w:tc>
        <w:tc>
          <w:tcPr>
            <w:tcW w:w="11196" w:type="dxa"/>
            <w:vAlign w:val="center"/>
          </w:tcPr>
          <w:p w:rsidR="000112FC" w:rsidRDefault="000112FC" w:rsidP="00A532FC">
            <w:pPr>
              <w:ind w:rightChars="-39" w:right="-82"/>
              <w:jc w:val="center"/>
            </w:pPr>
          </w:p>
        </w:tc>
      </w:tr>
    </w:tbl>
    <w:p w:rsidR="000112FC" w:rsidRDefault="000112FC"/>
    <w:sectPr w:rsidR="000112FC">
      <w:pgSz w:w="16838" w:h="11906" w:orient="landscape"/>
      <w:pgMar w:top="980" w:right="1440" w:bottom="12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CD" w:rsidRDefault="00CE52CD" w:rsidP="00A532FC">
      <w:r>
        <w:separator/>
      </w:r>
    </w:p>
  </w:endnote>
  <w:endnote w:type="continuationSeparator" w:id="0">
    <w:p w:rsidR="00CE52CD" w:rsidRDefault="00CE52CD" w:rsidP="00A5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CD" w:rsidRDefault="00CE52CD" w:rsidP="00A532FC">
      <w:r>
        <w:separator/>
      </w:r>
    </w:p>
  </w:footnote>
  <w:footnote w:type="continuationSeparator" w:id="0">
    <w:p w:rsidR="00CE52CD" w:rsidRDefault="00CE52CD" w:rsidP="00A5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YjgxZDU5YTQyMzNmZGJmNDIyNGNmYTJiNWQwNTUifQ=="/>
  </w:docVars>
  <w:rsids>
    <w:rsidRoot w:val="70F312B6"/>
    <w:rsid w:val="000112FC"/>
    <w:rsid w:val="00046EE7"/>
    <w:rsid w:val="000C1899"/>
    <w:rsid w:val="001D0F90"/>
    <w:rsid w:val="00205AAE"/>
    <w:rsid w:val="0032454D"/>
    <w:rsid w:val="0036116E"/>
    <w:rsid w:val="00361E94"/>
    <w:rsid w:val="00565F70"/>
    <w:rsid w:val="0065519D"/>
    <w:rsid w:val="00911987"/>
    <w:rsid w:val="0095506C"/>
    <w:rsid w:val="00A532FC"/>
    <w:rsid w:val="00B05E1C"/>
    <w:rsid w:val="00C35AB2"/>
    <w:rsid w:val="00CE52CD"/>
    <w:rsid w:val="00DB7605"/>
    <w:rsid w:val="00FF54AD"/>
    <w:rsid w:val="010464D4"/>
    <w:rsid w:val="014A102B"/>
    <w:rsid w:val="015A5978"/>
    <w:rsid w:val="02262B70"/>
    <w:rsid w:val="024E06A7"/>
    <w:rsid w:val="03101E00"/>
    <w:rsid w:val="0FC621C4"/>
    <w:rsid w:val="168871DD"/>
    <w:rsid w:val="18E37943"/>
    <w:rsid w:val="1EF775F5"/>
    <w:rsid w:val="1F19B144"/>
    <w:rsid w:val="22D919DF"/>
    <w:rsid w:val="280C4E96"/>
    <w:rsid w:val="28C159D7"/>
    <w:rsid w:val="28CC0557"/>
    <w:rsid w:val="2A30050E"/>
    <w:rsid w:val="2A7237A6"/>
    <w:rsid w:val="3045283A"/>
    <w:rsid w:val="304A524D"/>
    <w:rsid w:val="38543018"/>
    <w:rsid w:val="38C46157"/>
    <w:rsid w:val="394F75AC"/>
    <w:rsid w:val="49A12CB5"/>
    <w:rsid w:val="4B272E10"/>
    <w:rsid w:val="4E157897"/>
    <w:rsid w:val="50BF6E6A"/>
    <w:rsid w:val="587D0F44"/>
    <w:rsid w:val="5FE315A4"/>
    <w:rsid w:val="64D4595F"/>
    <w:rsid w:val="68AD09A1"/>
    <w:rsid w:val="6DB57AD5"/>
    <w:rsid w:val="70F312B6"/>
    <w:rsid w:val="731C29AB"/>
    <w:rsid w:val="7970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"/>
    <w:rsid w:val="00A5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532FC"/>
    <w:rPr>
      <w:kern w:val="2"/>
      <w:sz w:val="18"/>
      <w:szCs w:val="18"/>
    </w:rPr>
  </w:style>
  <w:style w:type="paragraph" w:styleId="a6">
    <w:name w:val="footer"/>
    <w:basedOn w:val="a"/>
    <w:link w:val="Char0"/>
    <w:rsid w:val="00A5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532F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"/>
    <w:rsid w:val="00A5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532FC"/>
    <w:rPr>
      <w:kern w:val="2"/>
      <w:sz w:val="18"/>
      <w:szCs w:val="18"/>
    </w:rPr>
  </w:style>
  <w:style w:type="paragraph" w:styleId="a6">
    <w:name w:val="footer"/>
    <w:basedOn w:val="a"/>
    <w:link w:val="Char0"/>
    <w:rsid w:val="00A5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532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1476</Characters>
  <Application>Microsoft Office Word</Application>
  <DocSecurity>0</DocSecurity>
  <Lines>12</Lines>
  <Paragraphs>3</Paragraphs>
  <ScaleCrop>false</ScaleCrop>
  <Company>Lenovo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唐维登</dc:creator>
  <cp:lastModifiedBy>陈映舒</cp:lastModifiedBy>
  <cp:revision>7</cp:revision>
  <dcterms:created xsi:type="dcterms:W3CDTF">2022-12-05T16:44:00Z</dcterms:created>
  <dcterms:modified xsi:type="dcterms:W3CDTF">2023-03-03T07:28:00Z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72C6137D920E4A80844576C4A92296E0</vt:lpwstr>
  </property>
</Properties>
</file>