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广东省交通运输厅科技处简要事迹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i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Style w:val="7"/>
          <w:rFonts w:hint="eastAsia" w:ascii="仿宋" w:hAnsi="仿宋" w:eastAsia="仿宋" w:cs="仿宋"/>
          <w:sz w:val="32"/>
          <w:szCs w:val="32"/>
          <w:lang w:val="en-US" w:eastAsia="zh-CN" w:bidi="ar"/>
        </w:rPr>
      </w:pPr>
      <w:r>
        <w:rPr>
          <w:rFonts w:hint="eastAsia" w:ascii="仿宋" w:hAnsi="仿宋" w:eastAsia="仿宋" w:cs="仿宋"/>
          <w:i w:val="0"/>
          <w:color w:val="000000"/>
          <w:kern w:val="0"/>
          <w:sz w:val="32"/>
          <w:szCs w:val="32"/>
          <w:u w:val="none"/>
          <w:lang w:val="en-US" w:eastAsia="zh-CN" w:bidi="ar"/>
        </w:rPr>
        <w:t>广东省交通运输厅科技处是一支政治坚定、业务过硬、作风扎实的8人交通党员先锋队。坚持党建引领业务发展，党建工作和党员队伍建设成效明显，省内率先编制的“数字交通运输厅”顶层规划受到省领导的高度肯定；在“粤盾”网络安全攻防演练防守工作中，连续3年获得省直优秀单位，受到省政府通报表彰；数据安全保障体系和能力建设、行业数据分类分级试点，数据安全合规对标文件制定、数据分类分级指南编制等工作为国内或省内首创，多次受到部省通报表彰。坚持创新驱动，国内率先出台《关于促进全省交通运输科技协同创新的意见》，创新提出交通协创16条举措，构建“一中心五主体”新型协同创新生态，科技创新赋能行业高质量发展实现了历史性突破。坚持新发展理念，以规划统筹为抓手推进数字交通运输厅“一盘棋”建设。以职能梳理为核心，以制度规范建设为牵引，以技术支撑为保障，筑牢网络安全底线，构建一体化平台“建设+运营+监管”三维并举模式，加快推进行业数字化改革发展。构建新发展格局，国内率先探索构建“一套组织架构、三层管理体系、一支人才队伍、一个管理平台”的“1+3+1+1”交通标准化广东模式，建立健全统一领导、分工负责、协同推进的工作机制，实现交通标准管理体系和管理能力走在全国前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Style w:val="7"/>
          <w:rFonts w:hint="eastAsia" w:ascii="仿宋" w:hAnsi="仿宋" w:eastAsia="仿宋" w:cs="仿宋"/>
          <w:sz w:val="32"/>
          <w:szCs w:val="32"/>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Style w:val="7"/>
          <w:rFonts w:hint="eastAsia" w:ascii="仿宋" w:hAnsi="仿宋" w:eastAsia="仿宋" w:cs="仿宋"/>
          <w:sz w:val="32"/>
          <w:szCs w:val="32"/>
          <w:lang w:val="en-US" w:eastAsia="zh-CN" w:bidi="ar"/>
        </w:rPr>
      </w:pPr>
    </w:p>
    <w:p>
      <w:pPr>
        <w:jc w:val="center"/>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深圳航标与测绘所粤道监901班组简要事迹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i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深圳航标与测绘所粤道监901班组是广东省深圳航道事务中心下属负责深圳辖区航道航标维护管理的基层班组。他们积极落实粤港澳大湾区发展规划，支持深圳中国特色社会主义先行示范区建设，大力弘扬劳模精神和工匠精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一是积极参与深中通道建设。作为辖区航道部门的一线作业队伍，先后顺利完成了矾石航道5次航标大迁移，共为深中通道涉航工作出航500余次，矾石航道整体改线5次、大铲航道整体改线4次，维护航标35000座天，调整标志（包含迁移、设置、撤除等）110座次。配合完成施工安全保障、航道交通保障百余航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二是积极助力援港项目建设。采用电子巡查与现场巡航相结合的手段，严格落实航道巡查工作，积极配合地方海防打私办加大对辖区水路非法违法行为的打击力度。为保障援港方舱医院顺利建设，给施工单位提供技术支持，陆续开展了抛设专用航标、发布航道通告、扫床等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三是党建和业务工作融合互促。党员和一线职工率先垂范，以船为家，艰苦奋斗，发挥年纪轻学历高的团队优势，以半军事化的管理创造专业高效的维护服务；以身作则，热心公益，从援救落水路人，到每年的志愿服务，901班组将航道人照亮他人的“标灯”精神展现无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i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黑体" w:hAnsi="黑体" w:eastAsia="黑体" w:cs="黑体"/>
          <w:i w:val="0"/>
          <w:color w:val="000000"/>
          <w:kern w:val="0"/>
          <w:sz w:val="44"/>
          <w:szCs w:val="44"/>
          <w:u w:val="none"/>
          <w:lang w:val="en-US" w:eastAsia="zh-CN" w:bidi="ar"/>
        </w:rPr>
      </w:pPr>
    </w:p>
    <w:p>
      <w:pPr>
        <w:jc w:val="center"/>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港珠澳大桥管理局交通救援大队简要事迹</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i w:val="0"/>
          <w:color w:val="000000"/>
          <w:kern w:val="0"/>
          <w:sz w:val="44"/>
          <w:szCs w:val="44"/>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港珠澳大桥管理局交通救援大队现有员工23人，其中中共党员10人，退伍军人10人，平均年龄40岁，是国内首支“一国两制”框架下的救援队伍，主要负责港珠澳大桥主体工程车辆清障与救援服务，各类应急事件的处置和综合救援等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交通救援大队始终牢记习近平总书记“用好管好大桥，为粤港澳大湾区建设发挥重要作用”的厚重嘱托，着力为粤港澳三地司乘提供优质服务。2018年以来，救援服务获得司乘人员赠送锦旗9面，并多次获得司乘的点赞、电话和邮件表扬，回访满意率100%；2019年获得广东省交通运输厅“粤动交通”短视频大赛“三等奖”，2021年1人获得广东省交通运输系统第一届“最美公路人”称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交通救援大队采用半军事化管理理念，与大桥交警、路政等业务部门开展交流学习，将组织队员开展技能、体能训练制度化，并制定了救援流程行为要求，建设了仿真隧道模拟事故训练场地，持续提升救援技能与现场处置综合能力，多次出色地完成了车辆突发事件处置工作。同时，先后协助完成“天鸽”“山竹”等强台风防御工作，助力2020年春晚粤港澳大湾区分会场、澳门回归祖国20周年等重大活动的举办，在大桥疫情防控工作中发挥了积极作用，用实际行动诠释了“逢山开路，遇水架桥”的奋斗精神。</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i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广州南沙国际物流园开发有限公司</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京东项目组简要事迹</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i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广州南沙国际物流园开发有限公司（下称“南沙国际”）是粤港澳大湾区领先的综合物流解决方案服务商，以降低物流成本、提高流通效率、推动可持续发展为使命，致力于成为客户最值得信赖的供应链基础设施服务商。在“双循环”战略引领下，南沙国际持续推动粤港澳大湾区跨境电商高质量发展，旗下京东项目组是跨境电商领域一张靓丽“名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365天“不打烊”  助力实体经济高质量发展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助力经济高质量发展，满足广大市民日益增长的消费需求，南沙国际京东项目组以国企责任践行使命担当，全年365天不打烊，每逢“618”“双11”“双12”等电商大促24小时不间断作业，确保每件商品安全、快速地送达消费者手中。2022年，创造了超6000单/时的出库效率新高，出库量达465万单，荣获客户颁发“优秀服务商”称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保畅通  保供应  持续创造社会价值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国庆假期期间，本地疫情突起，公司所在地龙穴岛采取“只进不出”管控措施，京东项目组积极配合政府开展疫情防控与安全生产工作，号召一线员工全力支持抗疫保供。在有效控制疫情形势的同时，保障了区内生产作业不停顿。项目组全员平稳度过封控期，保障各地民生物资供应，交上“保畅通、保供应、零事故、零感染”的答卷，赢得客户的高度肯定和广泛的社会认可。</w:t>
      </w:r>
    </w:p>
    <w:p>
      <w:pPr>
        <w:pStyle w:val="2"/>
        <w:rPr>
          <w:rFonts w:hint="eastAsia"/>
          <w:lang w:val="en-US" w:eastAsia="zh-CN"/>
        </w:rPr>
      </w:pPr>
    </w:p>
    <w:p>
      <w:pPr>
        <w:jc w:val="center"/>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广东广惠高速公路有限公司路政大队</w:t>
      </w:r>
    </w:p>
    <w:p>
      <w:pPr>
        <w:jc w:val="center"/>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简要事迹</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i w:val="0"/>
          <w:color w:val="000000"/>
          <w:kern w:val="0"/>
          <w:sz w:val="44"/>
          <w:szCs w:val="44"/>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广东广惠高速公路有限公司路政大队成立于2003年9月，围绕交通行业职责使命，坚持以“四个一流”为目标，把“工人先锋号”创建成效转化为保障群众平安畅顺出行的强劲动力，持续为增强大湾区核心引擎功能贡献力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党建引领凝心聚力，奋力开创“一流工作”。推行“党建+”工作体系，创新“1+3+5”工作法，深化路警共建1+1&gt;2效应，组建“惠通先锋”服务队，高效完成保安保畅工作。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恪尽职守彰显担当，主动提供“一流服务”。组建普法宣传队零距离“送法上门”，切实增强群众守法意识。积极为入粤货车司机开辟“绿色通道”，提供全链条暖心服务。探索服务区“潮汐”停车模式、解决群众“急难愁盼”，不断提升服务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创新驱动加大投入，奋力创造“一流业绩”。建立视频监控、无人机、路政员和地图导航“3+1”立体巡查模式，安装异常事件检测系统，以落实“五快机制”高效保障道路安全畅通。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Style w:val="7"/>
          <w:rFonts w:hint="eastAsia" w:ascii="仿宋" w:hAnsi="仿宋" w:eastAsia="仿宋" w:cs="仿宋"/>
          <w:sz w:val="32"/>
          <w:szCs w:val="32"/>
          <w:lang w:val="en-US" w:eastAsia="zh-CN" w:bidi="ar"/>
        </w:rPr>
      </w:pPr>
      <w:r>
        <w:rPr>
          <w:rFonts w:hint="eastAsia" w:ascii="仿宋" w:hAnsi="仿宋" w:eastAsia="仿宋" w:cs="仿宋"/>
          <w:i w:val="0"/>
          <w:color w:val="000000"/>
          <w:kern w:val="0"/>
          <w:sz w:val="32"/>
          <w:szCs w:val="32"/>
          <w:u w:val="none"/>
          <w:lang w:val="en-US" w:eastAsia="zh-CN" w:bidi="ar"/>
        </w:rPr>
        <w:t>文化赋能以文兴业，大力培树“一流团队”。培养业务骨干搭建晋升通道，全面提高员工整体素质。路政大队先后荣获交通运输部“春运农民工平安返乡（岗）安全优质服务竞赛”先进集体，全省高速公路路政管理规范化先进单位，“十一五”广东省公路养护管理工作先进集体等荣誉称号。</w:t>
      </w:r>
    </w:p>
    <w:p>
      <w:pPr>
        <w:jc w:val="center"/>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广东交通职业技术学院汽车与工程机械</w:t>
      </w:r>
    </w:p>
    <w:p>
      <w:pPr>
        <w:jc w:val="center"/>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学院简要事迹</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i w:val="0"/>
          <w:color w:val="000000"/>
          <w:kern w:val="0"/>
          <w:sz w:val="44"/>
          <w:szCs w:val="44"/>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广东交通职业技术学院汽车与工程机械学院积极响应新时代工匠精神落实科教兴国战略和人才强国战略，以培育汽车行业大国工匠为己任推进职</w:t>
      </w:r>
      <w:bookmarkStart w:id="0" w:name="_GoBack"/>
      <w:bookmarkEnd w:id="0"/>
      <w:r>
        <w:rPr>
          <w:rFonts w:hint="eastAsia" w:ascii="仿宋" w:hAnsi="仿宋" w:eastAsia="仿宋" w:cs="仿宋"/>
          <w:i w:val="0"/>
          <w:color w:val="000000"/>
          <w:kern w:val="0"/>
          <w:sz w:val="32"/>
          <w:szCs w:val="32"/>
          <w:u w:val="none"/>
          <w:lang w:val="en-US" w:eastAsia="zh-CN" w:bidi="ar"/>
        </w:rPr>
        <w:t>业教育高质量发展，是国家级首批教学创新团队（广东省高职汽车专业唯一入选团队），广东省高职交通运输教指委主任委员单位，团队获得国家级教学成果一等奖（全国高职汽车专业唯一一项一等奖），团队第一主持国家级教学资源库（工程机械全国唯一）。现有专职教师62人，高级职称比例36%，“双师”教师占比近100%。</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Style w:val="7"/>
          <w:rFonts w:hint="eastAsia" w:ascii="仿宋" w:hAnsi="仿宋" w:eastAsia="仿宋" w:cs="仿宋"/>
          <w:sz w:val="32"/>
          <w:szCs w:val="32"/>
          <w:lang w:val="en-US" w:eastAsia="zh-CN" w:bidi="ar"/>
        </w:rPr>
      </w:pPr>
      <w:r>
        <w:rPr>
          <w:rFonts w:hint="eastAsia" w:ascii="仿宋" w:hAnsi="仿宋" w:eastAsia="仿宋" w:cs="仿宋"/>
          <w:i w:val="0"/>
          <w:color w:val="000000"/>
          <w:kern w:val="0"/>
          <w:sz w:val="32"/>
          <w:szCs w:val="32"/>
          <w:u w:val="none"/>
          <w:lang w:val="en-US" w:eastAsia="zh-CN" w:bidi="ar"/>
        </w:rPr>
        <w:t>学院1959年始创汽车专业至1999年建院，作为职业院校一线组织，勤雕教学团队深耕教育教学改革。以省级“先进基层党组织”、“三型党支部”党建工作先锋，引领现代职业体系建设，培育省级教学名师2人、省级专业领军人才2人以及广东省交通工会劳模与工匠人才创新工作室1个。具有国家骨干专业1个、高等职业教育创新发展行动计划专业3个，并育有2项国家级教学成果，校内建有小鹏、丰田汽车等10余个校企合作基地，产教融合水平全省领先。带头人承担国家级汽车比赛监督仲裁长，团队有国家、省级裁判10名，承办各类比赛近20场，执裁比赛近50场，主持2个专业国家教学标准研制，获各类教学能力比赛国家奖5项，省奖10项，指导学生获技能大赛国家奖36项、省奖88项。</w:t>
      </w:r>
    </w:p>
    <w:p>
      <w:pPr>
        <w:spacing w:line="560" w:lineRule="exact"/>
        <w:jc w:val="center"/>
        <w:rPr>
          <w:rStyle w:val="8"/>
          <w:rFonts w:hint="eastAsia" w:ascii="方正小标宋简体" w:hAnsi="方正小标宋简体" w:eastAsia="方正小标宋简体" w:cs="方正小标宋简体"/>
          <w:b w:val="0"/>
          <w:bCs/>
          <w:sz w:val="44"/>
          <w:szCs w:val="24"/>
          <w:u w:val="none"/>
          <w:lang w:val="en-US" w:eastAsia="zh-CN"/>
        </w:rPr>
      </w:pPr>
      <w:r>
        <w:rPr>
          <w:rStyle w:val="8"/>
          <w:rFonts w:hint="eastAsia" w:ascii="方正小标宋简体" w:hAnsi="方正小标宋简体" w:eastAsia="方正小标宋简体" w:cs="方正小标宋简体"/>
          <w:b w:val="0"/>
          <w:bCs/>
          <w:sz w:val="44"/>
          <w:szCs w:val="24"/>
          <w:u w:val="none"/>
          <w:lang w:val="en-US" w:eastAsia="zh-CN"/>
        </w:rPr>
        <w:t>广州蓝海豚游船有限公司“金龙鱼”游船</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简要事迹</w:t>
      </w:r>
    </w:p>
    <w:p>
      <w:pPr>
        <w:spacing w:line="560" w:lineRule="exact"/>
        <w:ind w:firstLine="640" w:firstLineChars="200"/>
        <w:rPr>
          <w:rFonts w:ascii="方正仿宋简体" w:hAnsi="黑体" w:eastAsia="方正仿宋简体"/>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广州蓝海豚游船有限公司“金龙鱼”游船是粤港澳大湾区首艘纯电动游船，于2021年5月组建，共有职工10人。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3"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auto"/>
          <w:sz w:val="32"/>
          <w:szCs w:val="32"/>
          <w:highlight w:val="none"/>
          <w:lang w:val="en-US" w:eastAsia="zh-CN"/>
        </w:rPr>
        <w:t>一、真抓实干、安全生产。</w:t>
      </w:r>
      <w:r>
        <w:rPr>
          <w:rFonts w:hint="eastAsia" w:ascii="仿宋" w:hAnsi="仿宋" w:eastAsia="仿宋" w:cs="仿宋"/>
          <w:color w:val="000000" w:themeColor="text1"/>
          <w:sz w:val="32"/>
          <w:szCs w:val="32"/>
          <w:highlight w:val="none"/>
          <w:lang w:val="en-US" w:eastAsia="zh-CN"/>
          <w14:textFill>
            <w14:solidFill>
              <w14:schemeClr w14:val="tx1"/>
            </w14:solidFill>
          </w14:textFill>
        </w:rPr>
        <w:t>认真落实省委省政府及省国资委关于加强安全生产隐患排查整治的部署要求，开展了业内首次纯电动船实战应急演练，强化安全本领，自运营以来确保了</w:t>
      </w:r>
      <w:r>
        <w:rPr>
          <w:rFonts w:hint="eastAsia" w:ascii="仿宋" w:hAnsi="仿宋" w:eastAsia="仿宋" w:cs="仿宋"/>
          <w:color w:val="auto"/>
          <w:sz w:val="32"/>
          <w:szCs w:val="32"/>
          <w:highlight w:val="none"/>
          <w:lang w:val="en-US" w:eastAsia="zh-CN"/>
        </w:rPr>
        <w:t>安全面100%。</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000000" w:themeColor="text1"/>
          <w:kern w:val="2"/>
          <w:sz w:val="32"/>
          <w:szCs w:val="32"/>
          <w:highlight w:val="none"/>
          <w:lang w:val="en-US" w:eastAsia="zh-CN" w:bidi="ar-SA"/>
          <w14:textFill>
            <w14:solidFill>
              <w14:schemeClr w14:val="tx1"/>
            </w14:solidFill>
          </w14:textFill>
        </w:rPr>
        <w:t>二、</w:t>
      </w:r>
      <w:r>
        <w:rPr>
          <w:rFonts w:hint="eastAsia" w:ascii="仿宋" w:hAnsi="仿宋" w:eastAsia="仿宋" w:cs="仿宋"/>
          <w:b/>
          <w:bCs/>
          <w:color w:val="auto"/>
          <w:sz w:val="32"/>
          <w:szCs w:val="32"/>
          <w:highlight w:val="none"/>
          <w:lang w:val="en-US" w:eastAsia="zh-CN"/>
        </w:rPr>
        <w:t>明确职责、合作无间。</w:t>
      </w:r>
      <w:r>
        <w:rPr>
          <w:rFonts w:hint="eastAsia" w:ascii="仿宋" w:hAnsi="仿宋" w:eastAsia="仿宋" w:cs="仿宋"/>
          <w:b w:val="0"/>
          <w:bCs w:val="0"/>
          <w:color w:val="auto"/>
          <w:sz w:val="32"/>
          <w:szCs w:val="32"/>
          <w:highlight w:val="none"/>
          <w:lang w:val="en-US" w:eastAsia="zh-CN"/>
        </w:rPr>
        <w:t>面对全新动力操控系统</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lang w:val="en-US" w:eastAsia="zh-CN"/>
        </w:rPr>
        <w:t>动力机组的船员们努力学习、钻研动力机组系统，不断提升技能水平。应对突发事件，</w:t>
      </w:r>
      <w:r>
        <w:rPr>
          <w:rFonts w:hint="eastAsia" w:ascii="仿宋" w:hAnsi="仿宋" w:eastAsia="仿宋" w:cs="仿宋"/>
          <w:color w:val="auto"/>
          <w:sz w:val="32"/>
          <w:szCs w:val="32"/>
          <w:highlight w:val="none"/>
          <w:lang w:val="en-US" w:eastAsia="zh-CN"/>
        </w:rPr>
        <w:t>能迅速且准确地做出判断并有效应对，及时查明原因并修复故障，确保船舶安全，避免安全事故发生。</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三、迎难而上，降本增效。</w:t>
      </w:r>
      <w:r>
        <w:rPr>
          <w:rFonts w:hint="eastAsia" w:ascii="仿宋" w:hAnsi="仿宋" w:eastAsia="仿宋" w:cs="仿宋"/>
          <w:color w:val="auto"/>
          <w:sz w:val="32"/>
          <w:szCs w:val="32"/>
          <w:highlight w:val="none"/>
          <w:lang w:val="en-US" w:eastAsia="zh-CN"/>
        </w:rPr>
        <w:t>不断优化推进系统运行能力，尽力降低能源消耗。经统计可节省能耗超过10%，全年可节省电量5万度以上。采用凌晨用电低峰时段进行错峰充电，不仅有效地降低了该游船的运营成本，而且极大缓解了用电压力。</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auto"/>
          <w:sz w:val="32"/>
          <w:szCs w:val="32"/>
          <w:highlight w:val="none"/>
          <w:lang w:val="en-US" w:eastAsia="zh-CN"/>
        </w:rPr>
        <w:t>四、开拓创新、敢为人先。</w:t>
      </w:r>
      <w:r>
        <w:rPr>
          <w:rFonts w:hint="eastAsia" w:ascii="仿宋" w:hAnsi="仿宋" w:eastAsia="仿宋" w:cs="仿宋"/>
          <w:color w:val="000000" w:themeColor="text1"/>
          <w:sz w:val="32"/>
          <w:szCs w:val="32"/>
          <w:highlight w:val="none"/>
          <w:lang w:val="en-US" w:eastAsia="zh-CN"/>
          <w14:textFill>
            <w14:solidFill>
              <w14:schemeClr w14:val="tx1"/>
            </w14:solidFill>
          </w14:textFill>
        </w:rPr>
        <w:t>以首艘纯电动游船为载体，为市场带来“珠水佳肴、秀色可餐”共享互动式高端水上游体验</w:t>
      </w:r>
      <w:r>
        <w:rPr>
          <w:rFonts w:hint="eastAsia" w:ascii="仿宋" w:hAnsi="仿宋" w:eastAsia="仿宋" w:cs="仿宋"/>
          <w:color w:val="auto"/>
          <w:sz w:val="32"/>
          <w:szCs w:val="32"/>
          <w:highlight w:val="none"/>
          <w:lang w:val="en-US" w:eastAsia="zh-CN"/>
        </w:rPr>
        <w:t>。通过推行“绿色引航·品味珠江”的经营理念，研发推出跨年、“鸾凤和鸣 琴瑟之好”情人节等特色航班，</w:t>
      </w:r>
      <w:r>
        <w:rPr>
          <w:rFonts w:hint="eastAsia" w:ascii="仿宋" w:hAnsi="仿宋" w:eastAsia="仿宋" w:cs="仿宋"/>
          <w:color w:val="000000" w:themeColor="text1"/>
          <w:sz w:val="32"/>
          <w:szCs w:val="32"/>
          <w:highlight w:val="none"/>
          <w:lang w:val="en-US" w:eastAsia="zh-CN"/>
          <w14:textFill>
            <w14:solidFill>
              <w14:schemeClr w14:val="tx1"/>
            </w14:solidFill>
          </w14:textFill>
        </w:rPr>
        <w:t>持续发挥蓝海豚水上游品牌示范引领作用。</w:t>
      </w:r>
    </w:p>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lZWY3NjhjM2Q3YTE1NmU5NjQ1YWU1NGQxZmJlNGQifQ=="/>
  </w:docVars>
  <w:rsids>
    <w:rsidRoot w:val="19212FF8"/>
    <w:rsid w:val="19212FF8"/>
    <w:rsid w:val="26FE5A28"/>
    <w:rsid w:val="2F606C1C"/>
    <w:rsid w:val="3237079E"/>
    <w:rsid w:val="3ED935D4"/>
    <w:rsid w:val="5AB12819"/>
    <w:rsid w:val="65CE0BCB"/>
    <w:rsid w:val="68124859"/>
    <w:rsid w:val="7CB42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8"/>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eastAsia="仿宋_GB2312" w:cs="Arial"/>
      <w:sz w:val="24"/>
      <w:szCs w:val="22"/>
    </w:rPr>
  </w:style>
  <w:style w:type="character" w:customStyle="1" w:styleId="6">
    <w:name w:val="font21"/>
    <w:basedOn w:val="5"/>
    <w:qFormat/>
    <w:uiPriority w:val="0"/>
    <w:rPr>
      <w:rFonts w:hint="eastAsia" w:ascii="宋体" w:hAnsi="宋体" w:eastAsia="宋体" w:cs="宋体"/>
      <w:b/>
      <w:color w:val="000000"/>
      <w:sz w:val="20"/>
      <w:szCs w:val="20"/>
      <w:u w:val="none"/>
    </w:rPr>
  </w:style>
  <w:style w:type="character" w:customStyle="1" w:styleId="7">
    <w:name w:val="font31"/>
    <w:basedOn w:val="5"/>
    <w:qFormat/>
    <w:uiPriority w:val="0"/>
    <w:rPr>
      <w:rFonts w:hint="eastAsia" w:ascii="宋体" w:hAnsi="宋体" w:eastAsia="宋体" w:cs="宋体"/>
      <w:color w:val="000000"/>
      <w:sz w:val="20"/>
      <w:szCs w:val="20"/>
      <w:u w:val="none"/>
    </w:rPr>
  </w:style>
  <w:style w:type="character" w:customStyle="1" w:styleId="8">
    <w:name w:val="标题 1 Char"/>
    <w:link w:val="3"/>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省交通运输厅</Company>
  <Pages>9</Pages>
  <Words>4082</Words>
  <Characters>4214</Characters>
  <Lines>0</Lines>
  <Paragraphs>0</Paragraphs>
  <TotalTime>0</TotalTime>
  <ScaleCrop>false</ScaleCrop>
  <LinksUpToDate>false</LinksUpToDate>
  <CharactersWithSpaces>4221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2023-03-10T03:21:00Z</dcterms:created>
  <dc:creator>PC</dc:creator>
  <cp:lastModifiedBy>gdsjt</cp:lastModifiedBy>
  <cp:lastPrinted>2023-03-13T06:55:00Z</cp:lastPrinted>
  <dcterms:modified xsi:type="dcterms:W3CDTF">2023-04-05T05:06:16Z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B86EA8C7718D4B1A9B72E02A1ECE9B68_13</vt:lpwstr>
  </property>
</Properties>
</file>