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bookmarkEnd w:id="0"/>
    <w:p>
      <w:pPr>
        <w:pStyle w:val="11"/>
        <w:widowControl/>
        <w:adjustRightInd w:val="0"/>
        <w:snapToGrid w:val="0"/>
        <w:spacing w:line="560" w:lineRule="atLeast"/>
        <w:jc w:val="center"/>
        <w:rPr>
          <w:rFonts w:hint="eastAsia" w:ascii="方正小标宋简体" w:hAnsi="Times New Roman" w:eastAsia="方正小标宋简体" w:cs="Times New Roman"/>
          <w:bCs/>
          <w:kern w:val="0"/>
          <w:sz w:val="44"/>
          <w:szCs w:val="2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20"/>
          <w:lang w:val="en-US" w:eastAsia="zh-CN"/>
        </w:rPr>
        <w:t>2024年度省交通运输行业重点科技项目清单</w:t>
      </w:r>
    </w:p>
    <w:p>
      <w:pPr>
        <w:pStyle w:val="11"/>
        <w:widowControl/>
        <w:adjustRightInd w:val="0"/>
        <w:snapToGrid w:val="0"/>
        <w:spacing w:line="560" w:lineRule="atLeast"/>
        <w:jc w:val="center"/>
        <w:rPr>
          <w:rFonts w:hint="eastAsia" w:ascii="方正小标宋简体" w:hAnsi="Times New Roman" w:eastAsia="方正小标宋简体" w:cs="Times New Roman"/>
          <w:bCs/>
          <w:kern w:val="0"/>
          <w:sz w:val="44"/>
          <w:szCs w:val="20"/>
          <w:lang w:eastAsia="zh-CN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20"/>
          <w:lang w:val="en-US" w:eastAsia="zh-CN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方向1：综合交通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关键技术研究与应用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本年度重点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default" w:ascii="仿宋_GB2312" w:hAnsi="仿宋_GB2312" w:eastAsia="仿宋_GB2312" w:cs="仿宋_GB2312"/>
          <w:sz w:val="32"/>
          <w:szCs w:val="32"/>
        </w:rPr>
        <w:t>粤港澳大湾区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</w:t>
      </w:r>
      <w:r>
        <w:rPr>
          <w:rFonts w:hint="default" w:ascii="仿宋_GB2312" w:hAnsi="仿宋_GB2312" w:eastAsia="仿宋_GB2312" w:cs="仿宋_GB2312"/>
          <w:sz w:val="32"/>
          <w:szCs w:val="32"/>
        </w:rPr>
        <w:t>立体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交通运输韧性交通系统理论及技术研究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道路出行行为智能感知与监测、节假日客运量需求预测、运输服务设施优化布局和重构、交通流监控评估和运力调控等技术研究；开展基础设施的材料性能演化规律、结构性能演变机理、运行状态检测评估、科学维养及管理决策等技术研究；开展农村公路提档升级、农村公路新型路面建养技术，现代信息技术在农村公路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方向2：平安交通建设关键技术研究与应用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本年度重点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开展道路交通风险行为矫正与智慧管控、路网安全风险预警，公路桥梁、隧道等关键设施安全性能动态监测、预警及应急处治，公路大件运输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超限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安全通行评价等技术与产品研发；开展通航桥梁防撞预警关键技术研究，开展港口危险货物装卸存储安全监测、预警与应急处治技术研究；开展轨道交通运营控制系统自主可控、基础设施安全隐患识别、移动装备安全保障提升、安全运营组织与应急处治等技术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outlineLvl w:val="0"/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方向3：智慧交通建设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关键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技术研究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本年度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重点开展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基于“新基建”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公路养护管理数字化技术、公路安全应急数字管控体系、自动化港作机械等装备、自动化码头生产管理系统、航道智能化测绘、船岸协同等关键技术研发与应用；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开展自主可控BIM关键核心技术攻关及推广应用，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船舶交通服务系统（VTS）、船舶自动识别系统（AIS）、港车协同智能化系统等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产化交通运输专业软件和专用系统研发与应用；开展基础设施维养智能机器人、不中断交通公路设施智能化养护维修设备，航道自动化清淤设备，智能集装箱、智能循环周转箱、快速转换转运设备等交通装备智能化改造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outlineLvl w:val="0"/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方向4：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绿色交通低碳技术研究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本年度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重点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开展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基于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“绿美广东”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交通基础设施低碳、零碳、负碳的新材料、新技术、新装备研究，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绿色公路、绿色港口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绿色航道等技术推广和示范应用；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展交通运输领域能耗与碳排放实时监测、碳排放核算评估、碳达峰碳中和路径、大型交通枢纽(近)零排放等低碳技术研发；开展交通能源互联网、交通导向的多源多态能源转换控制与管理、基础设施分布式光伏发电及并网、交通能源产储配用一体化、充(换)能设施网络布局等技术研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方向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：支撑交通运输行业高质量发展的管理与政策研究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本年度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开展广东省交通运输行业标准项目制定、推广、监管等政策与机制研究；开展现代交通综合运输体系一体化融合发展重大政策、重大改革和保障机制研究，城乡交通一体化发展</w:t>
      </w:r>
      <w:r>
        <w:rPr>
          <w:rFonts w:hint="default" w:ascii="仿宋_GB2312" w:hAnsi="仿宋_GB2312" w:eastAsia="仿宋_GB2312" w:cs="仿宋_GB2312"/>
          <w:sz w:val="32"/>
          <w:szCs w:val="32"/>
        </w:rPr>
        <w:t>服务支撑“百千万工程”建设的</w:t>
      </w:r>
      <w:r>
        <w:rPr>
          <w:rFonts w:hint="eastAsia" w:ascii="仿宋_GB2312" w:hAnsi="仿宋_GB2312" w:eastAsia="仿宋_GB2312" w:cs="仿宋_GB2312"/>
          <w:sz w:val="32"/>
          <w:szCs w:val="32"/>
        </w:rPr>
        <w:t>对策及实施路径研究；开展路面、桥梁、隧道等领域科技创新专项规划研究。</w:t>
      </w:r>
    </w:p>
    <w:sectPr>
      <w:pgSz w:w="11906" w:h="16838"/>
      <w:pgMar w:top="215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yYTMxZjdmNWUxNDZhZjc1MzMzMDFkMTgwYjRmZjUifQ=="/>
  </w:docVars>
  <w:rsids>
    <w:rsidRoot w:val="00232DA7"/>
    <w:rsid w:val="00063E4B"/>
    <w:rsid w:val="00204E56"/>
    <w:rsid w:val="00232DA7"/>
    <w:rsid w:val="002620DA"/>
    <w:rsid w:val="002C770A"/>
    <w:rsid w:val="00390619"/>
    <w:rsid w:val="00774600"/>
    <w:rsid w:val="00A516C4"/>
    <w:rsid w:val="00B5752C"/>
    <w:rsid w:val="00BB6CFF"/>
    <w:rsid w:val="00C039CE"/>
    <w:rsid w:val="00C30F30"/>
    <w:rsid w:val="00DF7C83"/>
    <w:rsid w:val="00F45186"/>
    <w:rsid w:val="00F95EA8"/>
    <w:rsid w:val="012E2B97"/>
    <w:rsid w:val="03EB0DE9"/>
    <w:rsid w:val="040B3430"/>
    <w:rsid w:val="042B1F52"/>
    <w:rsid w:val="07337575"/>
    <w:rsid w:val="0887011A"/>
    <w:rsid w:val="0A2F5C13"/>
    <w:rsid w:val="0ADD11E0"/>
    <w:rsid w:val="0BE70B1B"/>
    <w:rsid w:val="0C1A6ADD"/>
    <w:rsid w:val="0D847E39"/>
    <w:rsid w:val="103446A7"/>
    <w:rsid w:val="11026E77"/>
    <w:rsid w:val="113E76DB"/>
    <w:rsid w:val="11B467AA"/>
    <w:rsid w:val="16494432"/>
    <w:rsid w:val="19D961F3"/>
    <w:rsid w:val="1C5D17BA"/>
    <w:rsid w:val="1CD81161"/>
    <w:rsid w:val="23800B44"/>
    <w:rsid w:val="24A55978"/>
    <w:rsid w:val="24EB0BA1"/>
    <w:rsid w:val="25DC5F2B"/>
    <w:rsid w:val="27D22B63"/>
    <w:rsid w:val="2C600B1B"/>
    <w:rsid w:val="2CED5E65"/>
    <w:rsid w:val="2FE72A4F"/>
    <w:rsid w:val="30612B16"/>
    <w:rsid w:val="32C0541E"/>
    <w:rsid w:val="341B518C"/>
    <w:rsid w:val="3491064E"/>
    <w:rsid w:val="34CE4C2F"/>
    <w:rsid w:val="37D1025C"/>
    <w:rsid w:val="393051E4"/>
    <w:rsid w:val="3B2E7228"/>
    <w:rsid w:val="3C1001A0"/>
    <w:rsid w:val="3D5742AE"/>
    <w:rsid w:val="3DFBD061"/>
    <w:rsid w:val="3E9B4946"/>
    <w:rsid w:val="3FF4FFFD"/>
    <w:rsid w:val="418C7217"/>
    <w:rsid w:val="464858DB"/>
    <w:rsid w:val="465A6B1C"/>
    <w:rsid w:val="469A1FDE"/>
    <w:rsid w:val="49B82897"/>
    <w:rsid w:val="4DA14869"/>
    <w:rsid w:val="500634FB"/>
    <w:rsid w:val="506B057F"/>
    <w:rsid w:val="55221245"/>
    <w:rsid w:val="552C10A0"/>
    <w:rsid w:val="55465E74"/>
    <w:rsid w:val="56736C2C"/>
    <w:rsid w:val="572FD714"/>
    <w:rsid w:val="57CF0F95"/>
    <w:rsid w:val="586D42C2"/>
    <w:rsid w:val="58BE514A"/>
    <w:rsid w:val="59B62A6E"/>
    <w:rsid w:val="5A5F6E50"/>
    <w:rsid w:val="5C292950"/>
    <w:rsid w:val="5CEF779A"/>
    <w:rsid w:val="5E1A10FA"/>
    <w:rsid w:val="5F5244A8"/>
    <w:rsid w:val="613A68BC"/>
    <w:rsid w:val="62B9483E"/>
    <w:rsid w:val="63F940D6"/>
    <w:rsid w:val="65FEBAFA"/>
    <w:rsid w:val="66246472"/>
    <w:rsid w:val="680A7DBC"/>
    <w:rsid w:val="68386205"/>
    <w:rsid w:val="6C50426D"/>
    <w:rsid w:val="6D765ADD"/>
    <w:rsid w:val="6E50620F"/>
    <w:rsid w:val="6EAB5982"/>
    <w:rsid w:val="6FF24E39"/>
    <w:rsid w:val="72352C8A"/>
    <w:rsid w:val="735B4873"/>
    <w:rsid w:val="77627726"/>
    <w:rsid w:val="7AC00470"/>
    <w:rsid w:val="7BAB6A8C"/>
    <w:rsid w:val="7C590591"/>
    <w:rsid w:val="7C6C5F2D"/>
    <w:rsid w:val="7E37280D"/>
    <w:rsid w:val="7F2D6EAC"/>
    <w:rsid w:val="7FFE8894"/>
    <w:rsid w:val="7FFF3706"/>
    <w:rsid w:val="9A3FE3FB"/>
    <w:rsid w:val="E7FFC8BD"/>
    <w:rsid w:val="F67F2E36"/>
    <w:rsid w:val="FDA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734"/>
      <w:jc w:val="left"/>
    </w:pPr>
    <w:rPr>
      <w:rFonts w:ascii="宋体" w:hAnsi="宋体" w:eastAsia="宋体"/>
      <w:kern w:val="0"/>
      <w:szCs w:val="24"/>
      <w:lang w:eastAsia="en-US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字符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主送单位"/>
    <w:basedOn w:val="1"/>
    <w:qFormat/>
    <w:uiPriority w:val="0"/>
    <w:pPr>
      <w:ind w:firstLine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247</Words>
  <Characters>1414</Characters>
  <Lines>11</Lines>
  <Paragraphs>3</Paragraphs>
  <TotalTime>0</TotalTime>
  <ScaleCrop>false</ScaleCrop>
  <LinksUpToDate>false</LinksUpToDate>
  <CharactersWithSpaces>1658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2024-03-14T10:32:00Z</dcterms:created>
  <dc:creator>KCZX009</dc:creator>
  <cp:lastModifiedBy>逆水行舟</cp:lastModifiedBy>
  <dcterms:modified xsi:type="dcterms:W3CDTF">2024-04-23T10:14:59Z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D00AE084337E45ABB7CE4538B4137016_13</vt:lpwstr>
  </property>
</Properties>
</file>