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9" w:line="229" w:lineRule="auto"/>
        <w:ind w:left="35"/>
        <w:outlineLvl w:val="0"/>
        <w:rPr>
          <w:rFonts w:hint="eastAsia" w:ascii="仿宋_GB2312" w:hAnsi="黑体" w:eastAsia="仿宋_GB2312" w:cs="黑体"/>
          <w:sz w:val="23"/>
          <w:szCs w:val="23"/>
        </w:rPr>
      </w:pPr>
      <w:r>
        <w:rPr>
          <w:rFonts w:hint="eastAsia" w:ascii="仿宋_GB2312" w:hAnsi="黑体" w:eastAsia="仿宋_GB2312" w:cs="黑体"/>
          <w:spacing w:val="-15"/>
          <w:sz w:val="23"/>
          <w:szCs w:val="23"/>
        </w:rPr>
        <w:t>附</w:t>
      </w:r>
      <w:r>
        <w:rPr>
          <w:rFonts w:hint="eastAsia" w:ascii="仿宋_GB2312" w:hAnsi="黑体" w:eastAsia="仿宋_GB2312" w:cs="黑体"/>
          <w:spacing w:val="-12"/>
          <w:sz w:val="23"/>
          <w:szCs w:val="23"/>
        </w:rPr>
        <w:t>件 2</w:t>
      </w:r>
    </w:p>
    <w:p>
      <w:pPr>
        <w:spacing w:line="211" w:lineRule="auto"/>
        <w:jc w:val="center"/>
        <w:rPr>
          <w:rFonts w:hint="eastAsia" w:ascii="仿宋_GB2312" w:hAnsi="宋体" w:eastAsia="仿宋_GB2312" w:cs="宋体"/>
          <w:spacing w:val="10"/>
          <w:sz w:val="35"/>
          <w:szCs w:val="35"/>
          <w14:textOutline w14:w="6540" w14:cap="sq" w14:cmpd="sng" w14:algn="ctr">
            <w14:solidFill>
              <w14:srgbClr w14:val="000000"/>
            </w14:solidFill>
            <w14:prstDash w14:val="solid"/>
            <w14:bevel/>
          </w14:textOutline>
        </w:rPr>
      </w:pPr>
      <w:r>
        <w:rPr>
          <w:rFonts w:hint="eastAsia" w:ascii="仿宋_GB2312" w:hAnsi="宋体" w:eastAsia="仿宋_GB2312" w:cs="宋体"/>
          <w:spacing w:val="4"/>
          <w:sz w:val="35"/>
          <w:szCs w:val="35"/>
          <w14:textOutline w14:w="6540" w14:cap="sq" w14:cmpd="sng" w14:algn="ctr">
            <w14:solidFill>
              <w14:srgbClr w14:val="000000"/>
            </w14:solidFill>
            <w14:prstDash w14:val="solid"/>
            <w14:bevel/>
          </w14:textOutline>
        </w:rPr>
        <w:t>2</w:t>
      </w:r>
      <w:r>
        <w:rPr>
          <w:rFonts w:hint="eastAsia" w:ascii="仿宋_GB2312" w:hAnsi="宋体" w:eastAsia="仿宋_GB2312" w:cs="宋体"/>
          <w:spacing w:val="2"/>
          <w:sz w:val="35"/>
          <w:szCs w:val="35"/>
          <w14:textOutline w14:w="6540" w14:cap="sq" w14:cmpd="sng" w14:algn="ctr">
            <w14:solidFill>
              <w14:srgbClr w14:val="000000"/>
            </w14:solidFill>
            <w14:prstDash w14:val="solid"/>
            <w14:bevel/>
          </w14:textOutline>
        </w:rPr>
        <w:t>024</w:t>
      </w:r>
      <w:bookmarkStart w:id="0" w:name="_GoBack"/>
      <w:bookmarkEnd w:id="0"/>
      <w:r>
        <w:rPr>
          <w:rFonts w:hint="eastAsia" w:ascii="仿宋_GB2312" w:hAnsi="宋体" w:eastAsia="仿宋_GB2312" w:cs="宋体"/>
          <w:spacing w:val="2"/>
          <w:sz w:val="35"/>
          <w:szCs w:val="35"/>
          <w14:textOutline w14:w="6540" w14:cap="sq" w14:cmpd="sng" w14:algn="ctr">
            <w14:solidFill>
              <w14:srgbClr w14:val="000000"/>
            </w14:solidFill>
            <w14:prstDash w14:val="solid"/>
            <w14:bevel/>
          </w14:textOutline>
        </w:rPr>
        <w:t>年广东省公路水运工程</w:t>
      </w:r>
      <w:r>
        <w:rPr>
          <w:rFonts w:hint="eastAsia" w:ascii="仿宋_GB2312" w:hAnsi="宋体" w:eastAsia="仿宋_GB2312" w:cs="宋体"/>
          <w:spacing w:val="15"/>
          <w:sz w:val="35"/>
          <w:szCs w:val="35"/>
          <w14:textOutline w14:w="6540" w14:cap="sq" w14:cmpd="sng" w14:algn="ctr">
            <w14:solidFill>
              <w14:srgbClr w14:val="000000"/>
            </w14:solidFill>
            <w14:prstDash w14:val="solid"/>
            <w14:bevel/>
          </w14:textOutline>
        </w:rPr>
        <w:t>检测</w:t>
      </w:r>
      <w:r>
        <w:rPr>
          <w:rFonts w:hint="eastAsia" w:ascii="仿宋_GB2312" w:hAnsi="宋体" w:eastAsia="仿宋_GB2312" w:cs="宋体"/>
          <w:spacing w:val="10"/>
          <w:sz w:val="35"/>
          <w:szCs w:val="35"/>
          <w14:textOutline w14:w="6540" w14:cap="sq" w14:cmpd="sng" w14:algn="ctr">
            <w14:solidFill>
              <w14:srgbClr w14:val="000000"/>
            </w14:solidFill>
            <w14:prstDash w14:val="solid"/>
            <w14:bevel/>
          </w14:textOutline>
        </w:rPr>
        <w:t>机构</w:t>
      </w:r>
    </w:p>
    <w:p>
      <w:pPr>
        <w:spacing w:line="211" w:lineRule="auto"/>
        <w:jc w:val="center"/>
        <w:rPr>
          <w:rFonts w:hint="eastAsia" w:ascii="仿宋_GB2312" w:hAnsi="宋体" w:eastAsia="仿宋_GB2312" w:cs="宋体"/>
          <w:sz w:val="35"/>
          <w:szCs w:val="35"/>
        </w:rPr>
      </w:pPr>
      <w:r>
        <w:rPr>
          <w:rFonts w:hint="eastAsia" w:ascii="仿宋_GB2312" w:hAnsi="宋体" w:eastAsia="仿宋_GB2312" w:cs="宋体"/>
          <w:spacing w:val="10"/>
          <w:sz w:val="35"/>
          <w:szCs w:val="35"/>
          <w14:textOutline w14:w="6540" w14:cap="sq" w14:cmpd="sng" w14:algn="ctr">
            <w14:solidFill>
              <w14:srgbClr w14:val="000000"/>
            </w14:solidFill>
            <w14:prstDash w14:val="solid"/>
            <w14:bevel/>
          </w14:textOutline>
        </w:rPr>
        <w:t>比对试验活动报名表</w:t>
      </w:r>
    </w:p>
    <w:p>
      <w:pPr>
        <w:rPr>
          <w:rFonts w:ascii="仿宋_GB2312" w:eastAsia="仿宋_GB2312"/>
        </w:rPr>
      </w:pPr>
    </w:p>
    <w:p>
      <w:pPr>
        <w:spacing w:line="194" w:lineRule="exact"/>
        <w:rPr>
          <w:rFonts w:ascii="仿宋_GB2312" w:eastAsia="仿宋_GB2312"/>
        </w:rPr>
      </w:pPr>
    </w:p>
    <w:tbl>
      <w:tblPr>
        <w:tblStyle w:val="9"/>
        <w:tblW w:w="9607"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4"/>
        <w:gridCol w:w="2986"/>
        <w:gridCol w:w="1640"/>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2094" w:type="dxa"/>
            <w:vAlign w:val="center"/>
          </w:tcPr>
          <w:p>
            <w:pPr>
              <w:ind w:left="106"/>
              <w:jc w:val="center"/>
              <w:rPr>
                <w:rFonts w:hint="eastAsia" w:ascii="仿宋_GB2312" w:hAnsi="仿宋" w:eastAsia="仿宋_GB2312" w:cs="仿宋"/>
                <w:sz w:val="28"/>
                <w:szCs w:val="28"/>
              </w:rPr>
            </w:pPr>
            <w:r>
              <w:rPr>
                <w:rFonts w:hint="eastAsia" w:ascii="仿宋_GB2312" w:hAnsi="仿宋" w:eastAsia="仿宋_GB2312" w:cs="仿宋"/>
                <w:spacing w:val="-6"/>
                <w:sz w:val="28"/>
                <w:szCs w:val="28"/>
              </w:rPr>
              <w:t>检测机</w:t>
            </w:r>
            <w:r>
              <w:rPr>
                <w:rFonts w:hint="eastAsia" w:ascii="仿宋_GB2312" w:hAnsi="仿宋" w:eastAsia="仿宋_GB2312" w:cs="仿宋"/>
                <w:spacing w:val="-4"/>
                <w:sz w:val="28"/>
                <w:szCs w:val="28"/>
              </w:rPr>
              <w:t>构名称</w:t>
            </w:r>
          </w:p>
        </w:tc>
        <w:tc>
          <w:tcPr>
            <w:tcW w:w="7513" w:type="dxa"/>
            <w:gridSpan w:val="3"/>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2094" w:type="dxa"/>
            <w:vAlign w:val="center"/>
          </w:tcPr>
          <w:p>
            <w:pPr>
              <w:jc w:val="center"/>
              <w:rPr>
                <w:rFonts w:hint="eastAsia" w:ascii="仿宋_GB2312" w:hAnsi="仿宋" w:eastAsia="仿宋_GB2312" w:cs="仿宋"/>
                <w:sz w:val="28"/>
                <w:szCs w:val="28"/>
              </w:rPr>
            </w:pPr>
            <w:r>
              <w:rPr>
                <w:rFonts w:hint="eastAsia" w:ascii="仿宋_GB2312" w:hAnsi="仿宋" w:eastAsia="仿宋_GB2312" w:cs="仿宋"/>
                <w:spacing w:val="-9"/>
                <w:sz w:val="28"/>
                <w:szCs w:val="28"/>
              </w:rPr>
              <w:t>通</w:t>
            </w:r>
            <w:r>
              <w:rPr>
                <w:rFonts w:hint="eastAsia" w:ascii="仿宋_GB2312" w:hAnsi="仿宋" w:eastAsia="仿宋_GB2312" w:cs="仿宋"/>
                <w:spacing w:val="-5"/>
                <w:sz w:val="28"/>
                <w:szCs w:val="28"/>
              </w:rPr>
              <w:t>讯地址</w:t>
            </w:r>
          </w:p>
        </w:tc>
        <w:tc>
          <w:tcPr>
            <w:tcW w:w="7513" w:type="dxa"/>
            <w:gridSpan w:val="3"/>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trPr>
        <w:tc>
          <w:tcPr>
            <w:tcW w:w="2094" w:type="dxa"/>
            <w:vAlign w:val="center"/>
          </w:tcPr>
          <w:p>
            <w:pPr>
              <w:ind w:left="220" w:right="206" w:hanging="13"/>
              <w:jc w:val="center"/>
              <w:rPr>
                <w:rFonts w:hint="eastAsia" w:ascii="仿宋_GB2312" w:hAnsi="仿宋" w:eastAsia="仿宋_GB2312" w:cs="仿宋"/>
                <w:sz w:val="28"/>
                <w:szCs w:val="28"/>
              </w:rPr>
            </w:pPr>
            <w:r>
              <w:rPr>
                <w:rFonts w:hint="eastAsia" w:ascii="仿宋_GB2312" w:hAnsi="仿宋" w:eastAsia="仿宋_GB2312" w:cs="仿宋"/>
                <w:spacing w:val="-4"/>
                <w:sz w:val="28"/>
                <w:szCs w:val="28"/>
              </w:rPr>
              <w:t>检测</w:t>
            </w:r>
            <w:r>
              <w:rPr>
                <w:rFonts w:hint="eastAsia" w:ascii="仿宋_GB2312" w:hAnsi="仿宋" w:eastAsia="仿宋_GB2312" w:cs="仿宋"/>
                <w:spacing w:val="-2"/>
                <w:sz w:val="28"/>
                <w:szCs w:val="28"/>
              </w:rPr>
              <w:t>机构</w:t>
            </w:r>
            <w:r>
              <w:rPr>
                <w:rFonts w:hint="eastAsia" w:ascii="仿宋_GB2312" w:hAnsi="仿宋" w:eastAsia="仿宋_GB2312" w:cs="仿宋"/>
                <w:spacing w:val="-8"/>
                <w:sz w:val="28"/>
                <w:szCs w:val="28"/>
              </w:rPr>
              <w:t>等</w:t>
            </w:r>
            <w:r>
              <w:rPr>
                <w:rFonts w:hint="eastAsia" w:ascii="仿宋_GB2312" w:hAnsi="仿宋" w:eastAsia="仿宋_GB2312" w:cs="仿宋"/>
                <w:spacing w:val="-5"/>
                <w:sz w:val="28"/>
                <w:szCs w:val="28"/>
              </w:rPr>
              <w:t>级</w:t>
            </w:r>
            <w:r>
              <w:rPr>
                <w:rFonts w:hint="eastAsia" w:ascii="仿宋_GB2312" w:hAnsi="仿宋" w:eastAsia="仿宋_GB2312" w:cs="仿宋"/>
                <w:spacing w:val="-4"/>
                <w:sz w:val="28"/>
                <w:szCs w:val="28"/>
              </w:rPr>
              <w:t>证书编号</w:t>
            </w:r>
          </w:p>
        </w:tc>
        <w:tc>
          <w:tcPr>
            <w:tcW w:w="7513" w:type="dxa"/>
            <w:gridSpan w:val="3"/>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rPr>
        <w:tc>
          <w:tcPr>
            <w:tcW w:w="2094" w:type="dxa"/>
            <w:vAlign w:val="center"/>
          </w:tcPr>
          <w:p>
            <w:pPr>
              <w:ind w:left="-36"/>
              <w:jc w:val="center"/>
              <w:rPr>
                <w:rFonts w:hint="eastAsia" w:ascii="仿宋_GB2312" w:hAnsi="仿宋" w:eastAsia="仿宋_GB2312" w:cs="仿宋"/>
                <w:sz w:val="28"/>
                <w:szCs w:val="28"/>
              </w:rPr>
            </w:pPr>
            <w:r>
              <w:rPr>
                <w:rFonts w:hint="eastAsia" w:ascii="仿宋_GB2312" w:hAnsi="仿宋" w:eastAsia="仿宋_GB2312" w:cs="仿宋"/>
                <w:spacing w:val="-9"/>
                <w:sz w:val="28"/>
                <w:szCs w:val="28"/>
              </w:rPr>
              <w:t>CMA证书编号</w:t>
            </w:r>
          </w:p>
        </w:tc>
        <w:tc>
          <w:tcPr>
            <w:tcW w:w="2986" w:type="dxa"/>
            <w:vAlign w:val="center"/>
          </w:tcPr>
          <w:p>
            <w:pPr>
              <w:jc w:val="center"/>
              <w:rPr>
                <w:rFonts w:ascii="仿宋_GB2312" w:eastAsia="仿宋_GB2312"/>
              </w:rPr>
            </w:pPr>
          </w:p>
        </w:tc>
        <w:tc>
          <w:tcPr>
            <w:tcW w:w="1640" w:type="dxa"/>
            <w:vAlign w:val="center"/>
          </w:tcPr>
          <w:p>
            <w:pPr>
              <w:jc w:val="center"/>
              <w:rPr>
                <w:rFonts w:hint="eastAsia" w:ascii="仿宋_GB2312" w:hAnsi="仿宋" w:eastAsia="仿宋_GB2312" w:cs="仿宋"/>
                <w:sz w:val="28"/>
                <w:szCs w:val="28"/>
              </w:rPr>
            </w:pPr>
            <w:r>
              <w:rPr>
                <w:rFonts w:hint="eastAsia" w:ascii="仿宋_GB2312" w:hAnsi="仿宋" w:eastAsia="仿宋_GB2312" w:cs="仿宋"/>
                <w:spacing w:val="-13"/>
                <w:sz w:val="28"/>
                <w:szCs w:val="28"/>
              </w:rPr>
              <w:t>电</w:t>
            </w:r>
            <w:r>
              <w:rPr>
                <w:rFonts w:hint="eastAsia" w:ascii="仿宋_GB2312" w:hAnsi="仿宋" w:eastAsia="仿宋_GB2312" w:cs="仿宋"/>
                <w:spacing w:val="-12"/>
                <w:sz w:val="28"/>
                <w:szCs w:val="28"/>
              </w:rPr>
              <w:t>子邮箱</w:t>
            </w:r>
          </w:p>
        </w:tc>
        <w:tc>
          <w:tcPr>
            <w:tcW w:w="288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trPr>
        <w:tc>
          <w:tcPr>
            <w:tcW w:w="2094" w:type="dxa"/>
            <w:vAlign w:val="center"/>
          </w:tcPr>
          <w:p>
            <w:pPr>
              <w:jc w:val="center"/>
              <w:rPr>
                <w:rFonts w:hint="eastAsia" w:ascii="仿宋_GB2312" w:hAnsi="仿宋" w:eastAsia="仿宋_GB2312" w:cs="仿宋"/>
                <w:sz w:val="28"/>
                <w:szCs w:val="28"/>
              </w:rPr>
            </w:pPr>
            <w:r>
              <w:rPr>
                <w:rFonts w:hint="eastAsia" w:ascii="仿宋_GB2312" w:hAnsi="仿宋" w:eastAsia="仿宋_GB2312" w:cs="仿宋"/>
                <w:spacing w:val="-4"/>
                <w:sz w:val="28"/>
                <w:szCs w:val="28"/>
              </w:rPr>
              <w:t>联系</w:t>
            </w:r>
            <w:r>
              <w:rPr>
                <w:rFonts w:hint="eastAsia" w:ascii="仿宋_GB2312" w:hAnsi="仿宋" w:eastAsia="仿宋_GB2312" w:cs="仿宋"/>
                <w:spacing w:val="-2"/>
                <w:sz w:val="28"/>
                <w:szCs w:val="28"/>
              </w:rPr>
              <w:t>人姓名</w:t>
            </w:r>
          </w:p>
        </w:tc>
        <w:tc>
          <w:tcPr>
            <w:tcW w:w="2986" w:type="dxa"/>
            <w:vAlign w:val="center"/>
          </w:tcPr>
          <w:p>
            <w:pPr>
              <w:jc w:val="center"/>
              <w:rPr>
                <w:rFonts w:ascii="仿宋_GB2312" w:eastAsia="仿宋_GB2312"/>
              </w:rPr>
            </w:pPr>
          </w:p>
        </w:tc>
        <w:tc>
          <w:tcPr>
            <w:tcW w:w="1640" w:type="dxa"/>
            <w:vAlign w:val="center"/>
          </w:tcPr>
          <w:p>
            <w:pPr>
              <w:jc w:val="center"/>
              <w:rPr>
                <w:rFonts w:hint="eastAsia" w:ascii="仿宋_GB2312" w:hAnsi="仿宋" w:eastAsia="仿宋_GB2312" w:cs="仿宋"/>
                <w:sz w:val="28"/>
                <w:szCs w:val="28"/>
              </w:rPr>
            </w:pPr>
            <w:r>
              <w:rPr>
                <w:rFonts w:hint="eastAsia" w:ascii="仿宋_GB2312" w:hAnsi="仿宋" w:eastAsia="仿宋_GB2312" w:cs="仿宋"/>
                <w:spacing w:val="-6"/>
                <w:sz w:val="28"/>
                <w:szCs w:val="28"/>
              </w:rPr>
              <w:t>手</w:t>
            </w:r>
            <w:r>
              <w:rPr>
                <w:rFonts w:hint="eastAsia" w:ascii="仿宋_GB2312" w:hAnsi="仿宋" w:eastAsia="仿宋_GB2312" w:cs="仿宋"/>
                <w:spacing w:val="-5"/>
                <w:sz w:val="28"/>
                <w:szCs w:val="28"/>
              </w:rPr>
              <w:t>机号码</w:t>
            </w:r>
          </w:p>
        </w:tc>
        <w:tc>
          <w:tcPr>
            <w:tcW w:w="288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rPr>
        <w:tc>
          <w:tcPr>
            <w:tcW w:w="2094" w:type="dxa"/>
            <w:vAlign w:val="center"/>
          </w:tcPr>
          <w:p>
            <w:pPr>
              <w:jc w:val="center"/>
              <w:rPr>
                <w:rFonts w:hint="eastAsia" w:ascii="仿宋_GB2312" w:hAnsi="仿宋" w:eastAsia="仿宋_GB2312" w:cs="仿宋"/>
                <w:sz w:val="28"/>
                <w:szCs w:val="28"/>
              </w:rPr>
            </w:pPr>
            <w:r>
              <w:rPr>
                <w:rFonts w:hint="eastAsia" w:ascii="仿宋_GB2312" w:hAnsi="仿宋" w:eastAsia="仿宋_GB2312" w:cs="仿宋"/>
                <w:spacing w:val="-5"/>
                <w:sz w:val="28"/>
                <w:szCs w:val="28"/>
              </w:rPr>
              <w:t>邮  编</w:t>
            </w:r>
          </w:p>
        </w:tc>
        <w:tc>
          <w:tcPr>
            <w:tcW w:w="2986" w:type="dxa"/>
            <w:vAlign w:val="center"/>
          </w:tcPr>
          <w:p>
            <w:pPr>
              <w:jc w:val="center"/>
              <w:rPr>
                <w:rFonts w:ascii="仿宋_GB2312" w:eastAsia="仿宋_GB2312"/>
              </w:rPr>
            </w:pPr>
          </w:p>
        </w:tc>
        <w:tc>
          <w:tcPr>
            <w:tcW w:w="1640" w:type="dxa"/>
            <w:vAlign w:val="center"/>
          </w:tcPr>
          <w:p>
            <w:pPr>
              <w:jc w:val="center"/>
              <w:rPr>
                <w:rFonts w:hint="eastAsia" w:ascii="仿宋_GB2312" w:hAnsi="仿宋" w:eastAsia="仿宋_GB2312" w:cs="仿宋"/>
                <w:sz w:val="28"/>
                <w:szCs w:val="28"/>
              </w:rPr>
            </w:pPr>
            <w:r>
              <w:rPr>
                <w:rFonts w:hint="eastAsia" w:ascii="仿宋_GB2312" w:hAnsi="仿宋" w:eastAsia="仿宋_GB2312" w:cs="仿宋"/>
                <w:spacing w:val="-12"/>
                <w:sz w:val="28"/>
                <w:szCs w:val="28"/>
              </w:rPr>
              <w:t>固定电话</w:t>
            </w:r>
          </w:p>
        </w:tc>
        <w:tc>
          <w:tcPr>
            <w:tcW w:w="288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trPr>
        <w:tc>
          <w:tcPr>
            <w:tcW w:w="2094" w:type="dxa"/>
            <w:vAlign w:val="center"/>
          </w:tcPr>
          <w:p>
            <w:pPr>
              <w:jc w:val="center"/>
              <w:rPr>
                <w:rFonts w:ascii="仿宋_GB2312" w:hAnsi="仿宋" w:eastAsia="仿宋_GB2312" w:cs="仿宋"/>
                <w:spacing w:val="-4"/>
                <w:sz w:val="28"/>
                <w:szCs w:val="28"/>
              </w:rPr>
            </w:pPr>
            <w:r>
              <w:rPr>
                <w:rFonts w:hint="eastAsia" w:ascii="仿宋_GB2312" w:hAnsi="仿宋" w:eastAsia="仿宋_GB2312" w:cs="仿宋"/>
                <w:spacing w:val="-7"/>
                <w:sz w:val="28"/>
                <w:szCs w:val="28"/>
              </w:rPr>
              <w:t>是</w:t>
            </w:r>
            <w:r>
              <w:rPr>
                <w:rFonts w:hint="eastAsia" w:ascii="仿宋_GB2312" w:hAnsi="仿宋" w:eastAsia="仿宋_GB2312" w:cs="仿宋"/>
                <w:spacing w:val="-4"/>
                <w:sz w:val="28"/>
                <w:szCs w:val="28"/>
              </w:rPr>
              <w:t>否参加</w:t>
            </w:r>
          </w:p>
          <w:p>
            <w:pPr>
              <w:jc w:val="center"/>
              <w:rPr>
                <w:rFonts w:hint="eastAsia" w:ascii="仿宋_GB2312" w:hAnsi="仿宋" w:eastAsia="仿宋_GB2312" w:cs="仿宋"/>
                <w:sz w:val="28"/>
                <w:szCs w:val="28"/>
              </w:rPr>
            </w:pPr>
            <w:r>
              <w:rPr>
                <w:rFonts w:hint="eastAsia" w:ascii="仿宋_GB2312" w:hAnsi="仿宋" w:eastAsia="仿宋_GB2312" w:cs="仿宋"/>
                <w:spacing w:val="-14"/>
                <w:sz w:val="28"/>
                <w:szCs w:val="28"/>
              </w:rPr>
              <w:t>比</w:t>
            </w:r>
            <w:r>
              <w:rPr>
                <w:rFonts w:hint="eastAsia" w:ascii="仿宋_GB2312" w:hAnsi="仿宋" w:eastAsia="仿宋_GB2312" w:cs="仿宋"/>
                <w:spacing w:val="-12"/>
                <w:sz w:val="28"/>
                <w:szCs w:val="28"/>
              </w:rPr>
              <w:t>对活动</w:t>
            </w:r>
          </w:p>
        </w:tc>
        <w:tc>
          <w:tcPr>
            <w:tcW w:w="2986" w:type="dxa"/>
            <w:vAlign w:val="center"/>
          </w:tcPr>
          <w:p>
            <w:pPr>
              <w:ind w:left="15"/>
              <w:jc w:val="center"/>
              <w:rPr>
                <w:rFonts w:hint="eastAsia" w:ascii="仿宋_GB2312" w:hAnsi="仿宋" w:eastAsia="仿宋_GB2312" w:cs="仿宋"/>
                <w:sz w:val="28"/>
                <w:szCs w:val="28"/>
              </w:rPr>
            </w:pPr>
            <w:r>
              <w:rPr>
                <w:rFonts w:hint="eastAsia" w:ascii="仿宋_GB2312" w:hAnsi="仿宋" w:eastAsia="仿宋_GB2312" w:cs="仿宋"/>
                <w:spacing w:val="-9"/>
                <w:sz w:val="28"/>
                <w:szCs w:val="28"/>
              </w:rPr>
              <w:t>是□</w:t>
            </w:r>
          </w:p>
          <w:p>
            <w:pPr>
              <w:ind w:left="1231"/>
              <w:rPr>
                <w:rFonts w:hint="eastAsia" w:ascii="仿宋_GB2312" w:hAnsi="仿宋" w:eastAsia="仿宋_GB2312" w:cs="仿宋"/>
                <w:sz w:val="28"/>
                <w:szCs w:val="28"/>
              </w:rPr>
            </w:pPr>
            <w:r>
              <w:rPr>
                <w:rFonts w:hint="eastAsia" w:ascii="仿宋_GB2312" w:hAnsi="仿宋" w:eastAsia="仿宋_GB2312" w:cs="仿宋"/>
                <w:spacing w:val="-13"/>
                <w:sz w:val="28"/>
                <w:szCs w:val="28"/>
              </w:rPr>
              <w:t>否</w:t>
            </w:r>
            <w:r>
              <w:rPr>
                <w:rFonts w:hint="eastAsia" w:ascii="仿宋_GB2312" w:hAnsi="仿宋" w:eastAsia="仿宋_GB2312" w:cs="仿宋"/>
                <w:spacing w:val="-11"/>
                <w:sz w:val="28"/>
                <w:szCs w:val="28"/>
              </w:rPr>
              <w:t>□</w:t>
            </w:r>
          </w:p>
        </w:tc>
        <w:tc>
          <w:tcPr>
            <w:tcW w:w="1640" w:type="dxa"/>
            <w:vAlign w:val="center"/>
          </w:tcPr>
          <w:p>
            <w:pPr>
              <w:ind w:right="253" w:firstLine="253"/>
              <w:jc w:val="center"/>
              <w:rPr>
                <w:rFonts w:hint="eastAsia" w:ascii="仿宋_GB2312" w:hAnsi="仿宋" w:eastAsia="仿宋_GB2312" w:cs="仿宋"/>
                <w:sz w:val="28"/>
                <w:szCs w:val="28"/>
              </w:rPr>
            </w:pPr>
            <w:r>
              <w:rPr>
                <w:rFonts w:hint="eastAsia" w:ascii="仿宋_GB2312" w:hAnsi="仿宋" w:eastAsia="仿宋_GB2312" w:cs="仿宋"/>
                <w:spacing w:val="-12"/>
                <w:sz w:val="28"/>
                <w:szCs w:val="28"/>
              </w:rPr>
              <w:t>参</w:t>
            </w:r>
            <w:r>
              <w:rPr>
                <w:rFonts w:hint="eastAsia" w:ascii="仿宋_GB2312" w:hAnsi="仿宋" w:eastAsia="仿宋_GB2312" w:cs="仿宋"/>
                <w:spacing w:val="-10"/>
                <w:sz w:val="28"/>
                <w:szCs w:val="28"/>
              </w:rPr>
              <w:t>加</w:t>
            </w:r>
          </w:p>
          <w:p>
            <w:pPr>
              <w:ind w:right="253" w:firstLine="253"/>
              <w:jc w:val="center"/>
              <w:rPr>
                <w:rFonts w:hint="eastAsia" w:ascii="仿宋_GB2312" w:hAnsi="仿宋" w:eastAsia="仿宋_GB2312" w:cs="仿宋"/>
                <w:sz w:val="28"/>
                <w:szCs w:val="28"/>
              </w:rPr>
            </w:pPr>
            <w:r>
              <w:rPr>
                <w:rFonts w:hint="eastAsia" w:ascii="仿宋_GB2312" w:hAnsi="仿宋" w:eastAsia="仿宋_GB2312" w:cs="仿宋"/>
                <w:spacing w:val="-14"/>
                <w:sz w:val="28"/>
                <w:szCs w:val="28"/>
              </w:rPr>
              <w:t>比</w:t>
            </w:r>
            <w:r>
              <w:rPr>
                <w:rFonts w:hint="eastAsia" w:ascii="仿宋_GB2312" w:hAnsi="仿宋" w:eastAsia="仿宋_GB2312" w:cs="仿宋"/>
                <w:spacing w:val="-12"/>
                <w:sz w:val="28"/>
                <w:szCs w:val="28"/>
              </w:rPr>
              <w:t>对项目</w:t>
            </w:r>
          </w:p>
        </w:tc>
        <w:tc>
          <w:tcPr>
            <w:tcW w:w="2887" w:type="dxa"/>
            <w:vAlign w:val="center"/>
          </w:tcPr>
          <w:p>
            <w:pPr>
              <w:ind w:left="84" w:right="5"/>
              <w:jc w:val="center"/>
              <w:rPr>
                <w:rFonts w:hint="eastAsia" w:ascii="仿宋_GB2312" w:hAnsi="仿宋" w:eastAsia="仿宋_GB2312" w:cs="仿宋"/>
                <w:sz w:val="28"/>
                <w:szCs w:val="28"/>
              </w:rPr>
            </w:pPr>
            <w:r>
              <w:rPr>
                <w:rFonts w:hint="eastAsia" w:ascii="仿宋_GB2312" w:hAnsi="仿宋" w:eastAsia="仿宋_GB2312" w:cs="仿宋"/>
                <w:spacing w:val="-12"/>
                <w:sz w:val="28"/>
                <w:szCs w:val="28"/>
              </w:rPr>
              <w:t>水泥标准稠度用水量、胶砂强度（3天、28天抗压抗折）、密度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rPr>
        <w:tc>
          <w:tcPr>
            <w:tcW w:w="2094" w:type="dxa"/>
            <w:vAlign w:val="center"/>
          </w:tcPr>
          <w:p>
            <w:pPr>
              <w:ind w:right="345" w:firstLine="170"/>
              <w:jc w:val="center"/>
              <w:rPr>
                <w:rFonts w:hint="eastAsia" w:ascii="仿宋_GB2312" w:hAnsi="仿宋" w:eastAsia="仿宋_GB2312" w:cs="仿宋"/>
                <w:sz w:val="28"/>
                <w:szCs w:val="28"/>
              </w:rPr>
            </w:pPr>
            <w:r>
              <w:rPr>
                <w:rFonts w:hint="eastAsia" w:ascii="仿宋_GB2312" w:hAnsi="仿宋" w:eastAsia="仿宋_GB2312" w:cs="仿宋"/>
                <w:spacing w:val="-14"/>
                <w:sz w:val="28"/>
                <w:szCs w:val="28"/>
              </w:rPr>
              <w:t>比</w:t>
            </w:r>
            <w:r>
              <w:rPr>
                <w:rFonts w:hint="eastAsia" w:ascii="仿宋_GB2312" w:hAnsi="仿宋" w:eastAsia="仿宋_GB2312" w:cs="仿宋"/>
                <w:spacing w:val="-12"/>
                <w:sz w:val="28"/>
                <w:szCs w:val="28"/>
              </w:rPr>
              <w:t>对样品</w:t>
            </w:r>
          </w:p>
          <w:p>
            <w:pPr>
              <w:ind w:right="345" w:firstLine="170"/>
              <w:jc w:val="center"/>
              <w:rPr>
                <w:rFonts w:hint="eastAsia" w:ascii="仿宋_GB2312" w:hAnsi="仿宋" w:eastAsia="仿宋_GB2312" w:cs="仿宋"/>
                <w:sz w:val="28"/>
                <w:szCs w:val="28"/>
              </w:rPr>
            </w:pPr>
            <w:r>
              <w:rPr>
                <w:rFonts w:hint="eastAsia" w:ascii="仿宋_GB2312" w:hAnsi="仿宋" w:eastAsia="仿宋_GB2312" w:cs="仿宋"/>
                <w:spacing w:val="-6"/>
                <w:sz w:val="28"/>
                <w:szCs w:val="28"/>
              </w:rPr>
              <w:t>接</w:t>
            </w:r>
            <w:r>
              <w:rPr>
                <w:rFonts w:hint="eastAsia" w:ascii="仿宋_GB2312" w:hAnsi="仿宋" w:eastAsia="仿宋_GB2312" w:cs="仿宋"/>
                <w:spacing w:val="-3"/>
                <w:sz w:val="28"/>
                <w:szCs w:val="28"/>
              </w:rPr>
              <w:t>收人姓名</w:t>
            </w:r>
          </w:p>
        </w:tc>
        <w:tc>
          <w:tcPr>
            <w:tcW w:w="2986" w:type="dxa"/>
            <w:vAlign w:val="center"/>
          </w:tcPr>
          <w:p>
            <w:pPr>
              <w:jc w:val="center"/>
              <w:rPr>
                <w:rFonts w:ascii="仿宋_GB2312" w:eastAsia="仿宋_GB2312"/>
              </w:rPr>
            </w:pPr>
          </w:p>
        </w:tc>
        <w:tc>
          <w:tcPr>
            <w:tcW w:w="1640" w:type="dxa"/>
            <w:vAlign w:val="center"/>
          </w:tcPr>
          <w:p>
            <w:pPr>
              <w:ind w:right="111"/>
              <w:jc w:val="center"/>
              <w:rPr>
                <w:rFonts w:hint="eastAsia" w:ascii="仿宋_GB2312" w:hAnsi="仿宋" w:eastAsia="仿宋_GB2312" w:cs="仿宋"/>
                <w:spacing w:val="-12"/>
                <w:sz w:val="28"/>
                <w:szCs w:val="28"/>
              </w:rPr>
            </w:pPr>
            <w:r>
              <w:rPr>
                <w:rFonts w:hint="eastAsia" w:ascii="仿宋_GB2312" w:hAnsi="仿宋" w:eastAsia="仿宋_GB2312" w:cs="仿宋"/>
                <w:spacing w:val="-14"/>
                <w:sz w:val="28"/>
                <w:szCs w:val="28"/>
              </w:rPr>
              <w:t>比</w:t>
            </w:r>
            <w:r>
              <w:rPr>
                <w:rFonts w:hint="eastAsia" w:ascii="仿宋_GB2312" w:hAnsi="仿宋" w:eastAsia="仿宋_GB2312" w:cs="仿宋"/>
                <w:spacing w:val="-12"/>
                <w:sz w:val="28"/>
                <w:szCs w:val="28"/>
              </w:rPr>
              <w:t>对样品</w:t>
            </w:r>
          </w:p>
          <w:p>
            <w:pPr>
              <w:ind w:right="111"/>
              <w:jc w:val="center"/>
              <w:rPr>
                <w:rFonts w:hint="eastAsia" w:ascii="仿宋_GB2312" w:hAnsi="仿宋" w:eastAsia="仿宋_GB2312" w:cs="仿宋"/>
                <w:sz w:val="28"/>
                <w:szCs w:val="28"/>
              </w:rPr>
            </w:pPr>
            <w:r>
              <w:rPr>
                <w:rFonts w:hint="eastAsia" w:ascii="仿宋_GB2312" w:hAnsi="仿宋" w:eastAsia="仿宋_GB2312" w:cs="仿宋"/>
                <w:spacing w:val="-6"/>
                <w:sz w:val="28"/>
                <w:szCs w:val="28"/>
              </w:rPr>
              <w:t>接</w:t>
            </w:r>
            <w:r>
              <w:rPr>
                <w:rFonts w:hint="eastAsia" w:ascii="仿宋_GB2312" w:hAnsi="仿宋" w:eastAsia="仿宋_GB2312" w:cs="仿宋"/>
                <w:spacing w:val="-3"/>
                <w:sz w:val="28"/>
                <w:szCs w:val="28"/>
              </w:rPr>
              <w:t>收人电话</w:t>
            </w:r>
          </w:p>
        </w:tc>
        <w:tc>
          <w:tcPr>
            <w:tcW w:w="288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rPr>
        <w:tc>
          <w:tcPr>
            <w:tcW w:w="2094" w:type="dxa"/>
            <w:vAlign w:val="center"/>
          </w:tcPr>
          <w:p>
            <w:pPr>
              <w:ind w:left="-12"/>
              <w:jc w:val="center"/>
              <w:rPr>
                <w:rFonts w:hint="eastAsia" w:ascii="仿宋_GB2312" w:hAnsi="仿宋" w:eastAsia="仿宋_GB2312" w:cs="仿宋"/>
                <w:spacing w:val="-12"/>
                <w:sz w:val="28"/>
                <w:szCs w:val="28"/>
              </w:rPr>
            </w:pPr>
            <w:r>
              <w:rPr>
                <w:rFonts w:hint="eastAsia" w:ascii="仿宋_GB2312" w:hAnsi="仿宋" w:eastAsia="仿宋_GB2312" w:cs="仿宋"/>
                <w:spacing w:val="-14"/>
                <w:sz w:val="28"/>
                <w:szCs w:val="28"/>
              </w:rPr>
              <w:t>比</w:t>
            </w:r>
            <w:r>
              <w:rPr>
                <w:rFonts w:hint="eastAsia" w:ascii="仿宋_GB2312" w:hAnsi="仿宋" w:eastAsia="仿宋_GB2312" w:cs="仿宋"/>
                <w:spacing w:val="-12"/>
                <w:sz w:val="28"/>
                <w:szCs w:val="28"/>
              </w:rPr>
              <w:t>对样品</w:t>
            </w:r>
          </w:p>
          <w:p>
            <w:pPr>
              <w:ind w:left="-12"/>
              <w:jc w:val="center"/>
              <w:rPr>
                <w:rFonts w:hint="eastAsia" w:ascii="仿宋_GB2312" w:hAnsi="仿宋" w:eastAsia="仿宋_GB2312" w:cs="仿宋"/>
                <w:sz w:val="28"/>
                <w:szCs w:val="28"/>
              </w:rPr>
            </w:pPr>
            <w:r>
              <w:rPr>
                <w:rFonts w:hint="eastAsia" w:ascii="仿宋_GB2312" w:hAnsi="仿宋" w:eastAsia="仿宋_GB2312" w:cs="仿宋"/>
                <w:spacing w:val="-7"/>
                <w:sz w:val="28"/>
                <w:szCs w:val="28"/>
              </w:rPr>
              <w:t>接</w:t>
            </w:r>
            <w:r>
              <w:rPr>
                <w:rFonts w:hint="eastAsia" w:ascii="仿宋_GB2312" w:hAnsi="仿宋" w:eastAsia="仿宋_GB2312" w:cs="仿宋"/>
                <w:spacing w:val="-4"/>
                <w:sz w:val="28"/>
                <w:szCs w:val="28"/>
              </w:rPr>
              <w:t>收地址</w:t>
            </w:r>
          </w:p>
        </w:tc>
        <w:tc>
          <w:tcPr>
            <w:tcW w:w="7513" w:type="dxa"/>
            <w:gridSpan w:val="3"/>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5" w:hRule="atLeast"/>
        </w:trPr>
        <w:tc>
          <w:tcPr>
            <w:tcW w:w="2094" w:type="dxa"/>
            <w:vAlign w:val="center"/>
          </w:tcPr>
          <w:p>
            <w:pPr>
              <w:ind w:right="206"/>
              <w:jc w:val="center"/>
              <w:rPr>
                <w:rFonts w:hint="eastAsia" w:ascii="仿宋_GB2312" w:hAnsi="仿宋" w:eastAsia="仿宋_GB2312" w:cs="仿宋"/>
                <w:sz w:val="28"/>
                <w:szCs w:val="28"/>
              </w:rPr>
            </w:pPr>
            <w:r>
              <w:rPr>
                <w:rFonts w:hint="eastAsia" w:ascii="仿宋_GB2312" w:hAnsi="仿宋" w:eastAsia="仿宋_GB2312" w:cs="仿宋"/>
                <w:spacing w:val="-4"/>
                <w:sz w:val="28"/>
                <w:szCs w:val="28"/>
              </w:rPr>
              <w:t>检测</w:t>
            </w:r>
            <w:r>
              <w:rPr>
                <w:rFonts w:hint="eastAsia" w:ascii="仿宋_GB2312" w:hAnsi="仿宋" w:eastAsia="仿宋_GB2312" w:cs="仿宋"/>
                <w:spacing w:val="-2"/>
                <w:sz w:val="28"/>
                <w:szCs w:val="28"/>
              </w:rPr>
              <w:t>机构</w:t>
            </w:r>
            <w:r>
              <w:rPr>
                <w:rFonts w:hint="eastAsia" w:ascii="仿宋_GB2312" w:hAnsi="仿宋" w:eastAsia="仿宋_GB2312" w:cs="仿宋"/>
                <w:spacing w:val="-8"/>
                <w:sz w:val="28"/>
                <w:szCs w:val="28"/>
              </w:rPr>
              <w:t>声明</w:t>
            </w:r>
          </w:p>
        </w:tc>
        <w:tc>
          <w:tcPr>
            <w:tcW w:w="7513" w:type="dxa"/>
            <w:gridSpan w:val="3"/>
            <w:vAlign w:val="center"/>
          </w:tcPr>
          <w:p>
            <w:pPr>
              <w:ind w:left="117" w:right="118" w:firstLine="561"/>
              <w:jc w:val="both"/>
              <w:rPr>
                <w:rFonts w:hint="eastAsia" w:ascii="仿宋_GB2312" w:hAnsi="仿宋" w:eastAsia="仿宋_GB2312" w:cs="仿宋"/>
                <w:spacing w:val="-1"/>
                <w:sz w:val="28"/>
                <w:szCs w:val="28"/>
              </w:rPr>
            </w:pPr>
            <w:r>
              <w:rPr>
                <w:rFonts w:hint="eastAsia" w:ascii="仿宋_GB2312" w:hAnsi="仿宋" w:eastAsia="仿宋_GB2312" w:cs="仿宋"/>
                <w:spacing w:val="-6"/>
                <w:sz w:val="28"/>
                <w:szCs w:val="28"/>
              </w:rPr>
              <w:t>本机构已收到广东省交通运输厅2024年度公路水运</w:t>
            </w:r>
            <w:r>
              <w:rPr>
                <w:rFonts w:hint="eastAsia" w:ascii="仿宋_GB2312" w:hAnsi="仿宋" w:eastAsia="仿宋_GB2312" w:cs="仿宋"/>
                <w:spacing w:val="-3"/>
                <w:sz w:val="28"/>
                <w:szCs w:val="28"/>
              </w:rPr>
              <w:t>工</w:t>
            </w:r>
            <w:r>
              <w:rPr>
                <w:rFonts w:hint="eastAsia" w:ascii="仿宋_GB2312" w:hAnsi="仿宋" w:eastAsia="仿宋_GB2312" w:cs="仿宋"/>
                <w:spacing w:val="-1"/>
                <w:sz w:val="28"/>
                <w:szCs w:val="28"/>
              </w:rPr>
              <w:t>程检测机构比对试验活动的通知，同</w:t>
            </w:r>
            <w:r>
              <w:rPr>
                <w:rFonts w:hint="eastAsia" w:ascii="仿宋_GB2312" w:hAnsi="仿宋" w:eastAsia="仿宋_GB2312" w:cs="仿宋"/>
                <w:sz w:val="28"/>
                <w:szCs w:val="28"/>
              </w:rPr>
              <w:t>意报名参加本次比</w:t>
            </w:r>
            <w:r>
              <w:rPr>
                <w:rFonts w:hint="eastAsia" w:ascii="仿宋_GB2312" w:hAnsi="仿宋" w:eastAsia="仿宋_GB2312" w:cs="仿宋"/>
                <w:spacing w:val="-1"/>
                <w:sz w:val="28"/>
                <w:szCs w:val="28"/>
              </w:rPr>
              <w:t>对试验活动，承诺按照规定要求完成比对</w:t>
            </w:r>
            <w:r>
              <w:rPr>
                <w:rFonts w:hint="eastAsia" w:ascii="仿宋_GB2312" w:hAnsi="仿宋" w:eastAsia="仿宋_GB2312" w:cs="仿宋"/>
                <w:sz w:val="28"/>
                <w:szCs w:val="28"/>
              </w:rPr>
              <w:t>试验，对提供的数</w:t>
            </w:r>
            <w:r>
              <w:rPr>
                <w:rFonts w:hint="eastAsia" w:ascii="仿宋_GB2312" w:hAnsi="仿宋" w:eastAsia="仿宋_GB2312" w:cs="仿宋"/>
                <w:spacing w:val="-2"/>
                <w:sz w:val="28"/>
                <w:szCs w:val="28"/>
              </w:rPr>
              <w:t>据、材料的真实性</w:t>
            </w:r>
            <w:r>
              <w:rPr>
                <w:rFonts w:hint="eastAsia" w:ascii="仿宋_GB2312" w:hAnsi="仿宋" w:eastAsia="仿宋_GB2312" w:cs="仿宋"/>
                <w:spacing w:val="-1"/>
                <w:sz w:val="28"/>
                <w:szCs w:val="28"/>
              </w:rPr>
              <w:t>负责。</w:t>
            </w:r>
          </w:p>
          <w:p>
            <w:pPr>
              <w:ind w:left="117" w:right="118" w:firstLine="561"/>
              <w:jc w:val="both"/>
              <w:rPr>
                <w:rFonts w:hint="eastAsia" w:ascii="仿宋_GB2312" w:hAnsi="仿宋" w:eastAsia="仿宋_GB2312" w:cs="仿宋"/>
                <w:sz w:val="28"/>
                <w:szCs w:val="28"/>
              </w:rPr>
            </w:pPr>
          </w:p>
          <w:p>
            <w:pPr>
              <w:ind w:left="116"/>
              <w:jc w:val="center"/>
              <w:rPr>
                <w:rFonts w:hint="eastAsia" w:ascii="仿宋_GB2312" w:hAnsi="仿宋" w:eastAsia="仿宋_GB2312" w:cs="仿宋"/>
                <w:sz w:val="28"/>
                <w:szCs w:val="28"/>
              </w:rPr>
            </w:pPr>
            <w:r>
              <w:rPr>
                <w:rFonts w:hint="eastAsia" w:ascii="仿宋_GB2312" w:hAnsi="仿宋" w:eastAsia="仿宋_GB2312" w:cs="仿宋"/>
                <w:spacing w:val="-8"/>
                <w:sz w:val="28"/>
                <w:szCs w:val="28"/>
              </w:rPr>
              <w:t>机构负责人</w:t>
            </w:r>
            <w:r>
              <w:rPr>
                <w:rFonts w:hint="eastAsia" w:ascii="仿宋_GB2312" w:hAnsi="仿宋" w:eastAsia="仿宋_GB2312" w:cs="仿宋"/>
                <w:spacing w:val="-4"/>
                <w:sz w:val="28"/>
                <w:szCs w:val="28"/>
              </w:rPr>
              <w:t>(签字)：             (检测机构公章)</w:t>
            </w:r>
          </w:p>
          <w:p>
            <w:pPr>
              <w:jc w:val="center"/>
              <w:rPr>
                <w:rFonts w:ascii="仿宋_GB2312" w:eastAsia="仿宋_GB2312"/>
              </w:rPr>
            </w:pPr>
          </w:p>
          <w:p>
            <w:pPr>
              <w:ind w:left="4848"/>
              <w:jc w:val="center"/>
              <w:rPr>
                <w:rFonts w:hint="eastAsia" w:ascii="仿宋_GB2312" w:hAnsi="仿宋" w:eastAsia="仿宋_GB2312" w:cs="仿宋"/>
                <w:sz w:val="28"/>
                <w:szCs w:val="28"/>
              </w:rPr>
            </w:pPr>
            <w:r>
              <w:rPr>
                <w:rFonts w:hint="eastAsia" w:ascii="仿宋_GB2312" w:hAnsi="仿宋" w:eastAsia="仿宋_GB2312" w:cs="仿宋"/>
                <w:spacing w:val="-1"/>
                <w:sz w:val="28"/>
                <w:szCs w:val="28"/>
              </w:rPr>
              <w:t>2024 年</w:t>
            </w:r>
            <w:r>
              <w:rPr>
                <w:rFonts w:hint="eastAsia" w:ascii="仿宋_GB2312" w:hAnsi="仿宋" w:eastAsia="仿宋_GB2312" w:cs="仿宋"/>
                <w:sz w:val="28"/>
                <w:szCs w:val="28"/>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2094" w:type="dxa"/>
            <w:vAlign w:val="center"/>
          </w:tcPr>
          <w:p>
            <w:pPr>
              <w:jc w:val="center"/>
              <w:rPr>
                <w:rFonts w:hint="eastAsia" w:ascii="仿宋_GB2312" w:hAnsi="仿宋" w:eastAsia="仿宋_GB2312" w:cs="仿宋"/>
                <w:sz w:val="28"/>
                <w:szCs w:val="28"/>
              </w:rPr>
            </w:pPr>
            <w:r>
              <w:rPr>
                <w:rFonts w:hint="eastAsia" w:ascii="仿宋_GB2312" w:hAnsi="仿宋" w:eastAsia="仿宋_GB2312" w:cs="仿宋"/>
                <w:spacing w:val="-10"/>
                <w:sz w:val="28"/>
                <w:szCs w:val="28"/>
              </w:rPr>
              <w:t>备</w:t>
            </w:r>
            <w:r>
              <w:rPr>
                <w:rFonts w:hint="eastAsia" w:ascii="仿宋_GB2312" w:hAnsi="仿宋" w:eastAsia="仿宋_GB2312" w:cs="仿宋"/>
                <w:spacing w:val="-9"/>
                <w:sz w:val="28"/>
                <w:szCs w:val="28"/>
              </w:rPr>
              <w:t>注</w:t>
            </w:r>
          </w:p>
        </w:tc>
        <w:tc>
          <w:tcPr>
            <w:tcW w:w="7513" w:type="dxa"/>
            <w:gridSpan w:val="3"/>
            <w:vAlign w:val="center"/>
          </w:tcPr>
          <w:p>
            <w:pPr>
              <w:jc w:val="center"/>
              <w:rPr>
                <w:rFonts w:ascii="仿宋_GB2312" w:eastAsia="仿宋_GB2312"/>
              </w:rPr>
            </w:pPr>
          </w:p>
        </w:tc>
      </w:tr>
    </w:tbl>
    <w:p>
      <w:pPr>
        <w:spacing w:before="35" w:line="312" w:lineRule="exact"/>
        <w:ind w:left="958" w:hanging="997" w:hangingChars="399"/>
        <w:rPr>
          <w:rFonts w:hint="eastAsia" w:ascii="仿宋_GB2312" w:hAnsi="仿宋" w:eastAsia="仿宋_GB2312" w:cs="仿宋"/>
          <w:spacing w:val="7"/>
          <w:position w:val="5"/>
          <w:sz w:val="23"/>
          <w:szCs w:val="23"/>
        </w:rPr>
      </w:pPr>
      <w:r>
        <w:rPr>
          <w:rFonts w:hint="eastAsia" w:ascii="仿宋_GB2312" w:hAnsi="仿宋" w:eastAsia="仿宋_GB2312" w:cs="仿宋"/>
          <w:spacing w:val="10"/>
          <w:position w:val="5"/>
          <w:sz w:val="23"/>
          <w:szCs w:val="23"/>
        </w:rPr>
        <w:t>备注</w:t>
      </w:r>
      <w:r>
        <w:rPr>
          <w:rFonts w:hint="eastAsia" w:ascii="仿宋_GB2312" w:hAnsi="仿宋" w:eastAsia="仿宋_GB2312" w:cs="仿宋"/>
          <w:spacing w:val="7"/>
          <w:position w:val="5"/>
          <w:sz w:val="23"/>
          <w:szCs w:val="23"/>
        </w:rPr>
        <w:t>：</w:t>
      </w:r>
      <w:r>
        <w:rPr>
          <w:rFonts w:hint="eastAsia" w:ascii="仿宋_GB2312" w:hAnsi="仿宋" w:eastAsia="仿宋_GB2312" w:cs="仿宋"/>
          <w:spacing w:val="5"/>
          <w:position w:val="5"/>
          <w:sz w:val="23"/>
          <w:szCs w:val="23"/>
        </w:rPr>
        <w:t>1.</w:t>
      </w:r>
      <w:r>
        <w:fldChar w:fldCharType="begin"/>
      </w:r>
      <w:r>
        <w:instrText xml:space="preserve"> HYPERLINK "mailto:注（1）本报名表需以word版和盖章扫描件两种形式同时发送至邮箱gdjtzj2018@126.com,原件邮寄至广东省交通运输建设工程质量检测中心。" </w:instrText>
      </w:r>
      <w:r>
        <w:fldChar w:fldCharType="separate"/>
      </w:r>
      <w:r>
        <w:rPr>
          <w:rFonts w:hint="eastAsia" w:ascii="仿宋_GB2312" w:hAnsi="仿宋" w:eastAsia="仿宋_GB2312" w:cs="仿宋"/>
          <w:spacing w:val="5"/>
          <w:position w:val="5"/>
          <w:sz w:val="23"/>
          <w:szCs w:val="23"/>
        </w:rPr>
        <w:t xml:space="preserve">本报名表以 </w:t>
      </w:r>
      <w:r>
        <w:rPr>
          <w:rFonts w:hint="eastAsia" w:ascii="仿宋_GB2312" w:hAnsi="仿宋" w:eastAsia="仿宋_GB2312" w:cs="仿宋"/>
          <w:position w:val="5"/>
          <w:sz w:val="23"/>
          <w:szCs w:val="23"/>
        </w:rPr>
        <w:t>word</w:t>
      </w:r>
      <w:r>
        <w:rPr>
          <w:rFonts w:hint="eastAsia" w:ascii="仿宋_GB2312" w:hAnsi="仿宋" w:eastAsia="仿宋_GB2312" w:cs="仿宋"/>
          <w:spacing w:val="5"/>
          <w:position w:val="5"/>
          <w:sz w:val="23"/>
          <w:szCs w:val="23"/>
        </w:rPr>
        <w:t xml:space="preserve"> 版和盖章扫描件两种形式同时发送至邮箱</w:t>
      </w:r>
      <w:r>
        <w:rPr>
          <w:rFonts w:hint="eastAsia" w:ascii="仿宋_GB2312" w:hAnsi="仿宋" w:eastAsia="仿宋_GB2312" w:cs="仿宋"/>
          <w:spacing w:val="5"/>
          <w:position w:val="5"/>
          <w:sz w:val="23"/>
          <w:szCs w:val="23"/>
        </w:rPr>
        <w:fldChar w:fldCharType="end"/>
      </w:r>
      <w:r>
        <w:rPr>
          <w:rFonts w:hint="eastAsia" w:ascii="仿宋_GB2312" w:hAnsi="仿宋" w:eastAsia="仿宋_GB2312" w:cs="仿宋"/>
          <w:sz w:val="23"/>
          <w:szCs w:val="23"/>
        </w:rPr>
        <w:t>gdsjtzjzx</w:t>
      </w:r>
      <w:r>
        <w:rPr>
          <w:rFonts w:hint="eastAsia" w:ascii="仿宋_GB2312" w:hAnsi="仿宋" w:eastAsia="仿宋_GB2312" w:cs="仿宋"/>
          <w:spacing w:val="29"/>
          <w:sz w:val="23"/>
          <w:szCs w:val="23"/>
        </w:rPr>
        <w:t>_</w:t>
      </w:r>
      <w:r>
        <w:rPr>
          <w:rFonts w:hint="eastAsia" w:ascii="仿宋_GB2312" w:hAnsi="仿宋" w:eastAsia="仿宋_GB2312" w:cs="仿宋"/>
          <w:sz w:val="23"/>
          <w:szCs w:val="23"/>
        </w:rPr>
        <w:t>zlxz</w:t>
      </w:r>
      <w:r>
        <w:rPr>
          <w:rFonts w:hint="eastAsia" w:ascii="仿宋_GB2312" w:hAnsi="仿宋" w:eastAsia="仿宋_GB2312" w:cs="仿宋"/>
          <w:spacing w:val="27"/>
          <w:sz w:val="23"/>
          <w:szCs w:val="23"/>
        </w:rPr>
        <w:t>@</w:t>
      </w:r>
      <w:r>
        <w:rPr>
          <w:rFonts w:hint="eastAsia" w:ascii="仿宋_GB2312" w:hAnsi="仿宋" w:eastAsia="仿宋_GB2312" w:cs="仿宋"/>
          <w:sz w:val="23"/>
          <w:szCs w:val="23"/>
        </w:rPr>
        <w:t>gd</w:t>
      </w:r>
      <w:r>
        <w:rPr>
          <w:rFonts w:hint="eastAsia" w:ascii="仿宋_GB2312" w:hAnsi="仿宋" w:eastAsia="仿宋_GB2312" w:cs="仿宋"/>
          <w:spacing w:val="27"/>
          <w:sz w:val="23"/>
          <w:szCs w:val="23"/>
        </w:rPr>
        <w:t>.</w:t>
      </w:r>
      <w:r>
        <w:rPr>
          <w:rFonts w:hint="eastAsia" w:ascii="仿宋_GB2312" w:hAnsi="仿宋" w:eastAsia="仿宋_GB2312" w:cs="仿宋"/>
          <w:sz w:val="23"/>
          <w:szCs w:val="23"/>
        </w:rPr>
        <w:t>gov</w:t>
      </w:r>
      <w:r>
        <w:rPr>
          <w:rFonts w:hint="eastAsia" w:ascii="仿宋_GB2312" w:hAnsi="仿宋" w:eastAsia="仿宋_GB2312" w:cs="仿宋"/>
          <w:spacing w:val="27"/>
          <w:sz w:val="23"/>
          <w:szCs w:val="23"/>
        </w:rPr>
        <w:t>.</w:t>
      </w:r>
      <w:r>
        <w:rPr>
          <w:rFonts w:hint="eastAsia" w:ascii="仿宋_GB2312" w:hAnsi="仿宋" w:eastAsia="仿宋_GB2312" w:cs="仿宋"/>
          <w:sz w:val="23"/>
          <w:szCs w:val="23"/>
        </w:rPr>
        <w:t>cn</w:t>
      </w:r>
      <w:r>
        <w:rPr>
          <w:rFonts w:hint="eastAsia" w:ascii="仿宋_GB2312" w:hAnsi="仿宋" w:eastAsia="仿宋_GB2312" w:cs="仿宋"/>
          <w:spacing w:val="27"/>
          <w:sz w:val="23"/>
          <w:szCs w:val="23"/>
        </w:rPr>
        <w:t>,</w:t>
      </w:r>
      <w:r>
        <w:rPr>
          <w:rFonts w:hint="eastAsia" w:ascii="仿宋_GB2312" w:hAnsi="仿宋" w:eastAsia="仿宋_GB2312" w:cs="仿宋"/>
          <w:spacing w:val="9"/>
          <w:sz w:val="23"/>
          <w:szCs w:val="23"/>
        </w:rPr>
        <w:t>原件需在报名截止日前邮寄至广东省交通运输建设工程质量事务中心；</w:t>
      </w:r>
    </w:p>
    <w:p>
      <w:pPr>
        <w:spacing w:line="312" w:lineRule="exact"/>
        <w:ind w:left="987" w:leftChars="337" w:hanging="279" w:hangingChars="105"/>
        <w:rPr>
          <w:rFonts w:hint="eastAsia" w:ascii="仿宋_GB2312" w:hAnsi="仿宋" w:eastAsia="仿宋_GB2312" w:cs="仿宋"/>
          <w:sz w:val="23"/>
          <w:szCs w:val="23"/>
        </w:rPr>
      </w:pPr>
      <w:r>
        <w:rPr>
          <w:rFonts w:hint="eastAsia" w:ascii="仿宋_GB2312" w:hAnsi="仿宋" w:eastAsia="仿宋_GB2312" w:cs="仿宋"/>
          <w:spacing w:val="18"/>
          <w:sz w:val="23"/>
          <w:szCs w:val="23"/>
        </w:rPr>
        <w:t>2</w:t>
      </w:r>
      <w:r>
        <w:rPr>
          <w:rFonts w:hint="eastAsia" w:ascii="仿宋_GB2312" w:hAnsi="仿宋" w:eastAsia="仿宋_GB2312" w:cs="仿宋"/>
          <w:spacing w:val="17"/>
          <w:sz w:val="23"/>
          <w:szCs w:val="23"/>
        </w:rPr>
        <w:t>.</w:t>
      </w:r>
      <w:r>
        <w:rPr>
          <w:rFonts w:hint="eastAsia" w:ascii="仿宋_GB2312" w:hAnsi="仿宋" w:eastAsia="仿宋_GB2312" w:cs="仿宋"/>
          <w:spacing w:val="9"/>
          <w:sz w:val="23"/>
          <w:szCs w:val="23"/>
        </w:rPr>
        <w:t>各检测机构需准确填写电子邮箱信息，本次比对试验作业指导书等资料将通过电子邮</w:t>
      </w:r>
      <w:r>
        <w:rPr>
          <w:rFonts w:hint="eastAsia" w:ascii="仿宋_GB2312" w:hAnsi="仿宋" w:eastAsia="仿宋_GB2312" w:cs="仿宋"/>
          <w:spacing w:val="7"/>
          <w:position w:val="5"/>
          <w:sz w:val="23"/>
          <w:szCs w:val="23"/>
        </w:rPr>
        <w:t>箱发送至各检测机构</w:t>
      </w:r>
      <w:r>
        <w:rPr>
          <w:rFonts w:hint="eastAsia" w:ascii="仿宋_GB2312" w:hAnsi="仿宋" w:eastAsia="仿宋_GB2312" w:cs="仿宋"/>
          <w:spacing w:val="6"/>
          <w:position w:val="5"/>
          <w:sz w:val="23"/>
          <w:szCs w:val="23"/>
        </w:rPr>
        <w:t>；</w:t>
      </w:r>
    </w:p>
    <w:p>
      <w:pPr>
        <w:spacing w:line="312" w:lineRule="exact"/>
        <w:ind w:firstLine="788" w:firstLineChars="301"/>
        <w:rPr>
          <w:rFonts w:hint="eastAsia" w:ascii="仿宋_GB2312" w:hAnsi="仿宋" w:eastAsia="仿宋_GB2312" w:cs="仿宋"/>
          <w:sz w:val="23"/>
          <w:szCs w:val="23"/>
        </w:rPr>
      </w:pPr>
      <w:r>
        <w:rPr>
          <w:rFonts w:hint="eastAsia" w:ascii="仿宋_GB2312" w:hAnsi="仿宋" w:eastAsia="仿宋_GB2312" w:cs="仿宋"/>
          <w:spacing w:val="16"/>
          <w:position w:val="2"/>
          <w:sz w:val="23"/>
          <w:szCs w:val="23"/>
        </w:rPr>
        <w:t>3</w:t>
      </w:r>
      <w:r>
        <w:rPr>
          <w:rFonts w:hint="eastAsia" w:ascii="仿宋_GB2312" w:hAnsi="仿宋" w:eastAsia="仿宋_GB2312" w:cs="仿宋"/>
          <w:spacing w:val="8"/>
          <w:position w:val="2"/>
          <w:sz w:val="23"/>
          <w:szCs w:val="23"/>
        </w:rPr>
        <w:t>.检测机构名称应与等级证书名称一致。</w:t>
      </w:r>
    </w:p>
    <w:sectPr>
      <w:footerReference r:id="rId3" w:type="default"/>
      <w:pgSz w:w="11906" w:h="16839"/>
      <w:pgMar w:top="1121" w:right="1153" w:bottom="400" w:left="111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4MmQxMzA3ZjMwNmJlZTc4ZDJiOWFiN2UyYTI4YWIifQ=="/>
  </w:docVars>
  <w:rsids>
    <w:rsidRoot w:val="00C72A62"/>
    <w:rsid w:val="00006D72"/>
    <w:rsid w:val="00063607"/>
    <w:rsid w:val="000B2133"/>
    <w:rsid w:val="000C38BA"/>
    <w:rsid w:val="000F0D8E"/>
    <w:rsid w:val="001827BA"/>
    <w:rsid w:val="00195D15"/>
    <w:rsid w:val="0019644A"/>
    <w:rsid w:val="001A59FC"/>
    <w:rsid w:val="001D0C45"/>
    <w:rsid w:val="001E2B11"/>
    <w:rsid w:val="001F3FEB"/>
    <w:rsid w:val="00217348"/>
    <w:rsid w:val="00221208"/>
    <w:rsid w:val="00262C6C"/>
    <w:rsid w:val="00263ABD"/>
    <w:rsid w:val="0029370B"/>
    <w:rsid w:val="0029417A"/>
    <w:rsid w:val="0030744B"/>
    <w:rsid w:val="003B5220"/>
    <w:rsid w:val="003E4040"/>
    <w:rsid w:val="00403255"/>
    <w:rsid w:val="00444282"/>
    <w:rsid w:val="00447493"/>
    <w:rsid w:val="004862AF"/>
    <w:rsid w:val="004A3775"/>
    <w:rsid w:val="004A66C8"/>
    <w:rsid w:val="004B5FF9"/>
    <w:rsid w:val="004C3EAD"/>
    <w:rsid w:val="004E2403"/>
    <w:rsid w:val="00505A9F"/>
    <w:rsid w:val="00532706"/>
    <w:rsid w:val="0056404A"/>
    <w:rsid w:val="005D10A4"/>
    <w:rsid w:val="005F2993"/>
    <w:rsid w:val="00627626"/>
    <w:rsid w:val="006532C2"/>
    <w:rsid w:val="006653ED"/>
    <w:rsid w:val="006745CE"/>
    <w:rsid w:val="006C0944"/>
    <w:rsid w:val="006C4D06"/>
    <w:rsid w:val="00704093"/>
    <w:rsid w:val="00711019"/>
    <w:rsid w:val="007509A4"/>
    <w:rsid w:val="007D1798"/>
    <w:rsid w:val="00817EBD"/>
    <w:rsid w:val="008518E8"/>
    <w:rsid w:val="008723F1"/>
    <w:rsid w:val="00872B47"/>
    <w:rsid w:val="0089492E"/>
    <w:rsid w:val="00941C2C"/>
    <w:rsid w:val="00A530B3"/>
    <w:rsid w:val="00A668FC"/>
    <w:rsid w:val="00A75BF0"/>
    <w:rsid w:val="00A964A3"/>
    <w:rsid w:val="00AB690A"/>
    <w:rsid w:val="00AC1EFE"/>
    <w:rsid w:val="00B008E5"/>
    <w:rsid w:val="00B02BFB"/>
    <w:rsid w:val="00B6714F"/>
    <w:rsid w:val="00BB2F91"/>
    <w:rsid w:val="00BF64A7"/>
    <w:rsid w:val="00C5788A"/>
    <w:rsid w:val="00C72A62"/>
    <w:rsid w:val="00C820C0"/>
    <w:rsid w:val="00CD5ECE"/>
    <w:rsid w:val="00CF1EAB"/>
    <w:rsid w:val="00D15620"/>
    <w:rsid w:val="00D278AB"/>
    <w:rsid w:val="00D278EE"/>
    <w:rsid w:val="00D434BE"/>
    <w:rsid w:val="00DB6F63"/>
    <w:rsid w:val="00DD20A9"/>
    <w:rsid w:val="00DF077E"/>
    <w:rsid w:val="00DF102C"/>
    <w:rsid w:val="00E37EC2"/>
    <w:rsid w:val="00E76E05"/>
    <w:rsid w:val="00F3754B"/>
    <w:rsid w:val="00F50182"/>
    <w:rsid w:val="00F50425"/>
    <w:rsid w:val="00F67C25"/>
    <w:rsid w:val="00FE67CE"/>
    <w:rsid w:val="08E61D3B"/>
    <w:rsid w:val="1C697598"/>
    <w:rsid w:val="20F0076B"/>
    <w:rsid w:val="2BCA1FC0"/>
    <w:rsid w:val="2C76430A"/>
    <w:rsid w:val="51100BFE"/>
    <w:rsid w:val="639E22E8"/>
    <w:rsid w:val="6D034F3B"/>
    <w:rsid w:val="6F8B2E35"/>
    <w:rsid w:val="703C4D86"/>
    <w:rsid w:val="7F05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44"/>
    <w:qFormat/>
    <w:uiPriority w:val="99"/>
    <w:pPr>
      <w:tabs>
        <w:tab w:val="center" w:pos="4153"/>
        <w:tab w:val="right" w:pos="8306"/>
      </w:tabs>
    </w:pPr>
    <w:rPr>
      <w:sz w:val="18"/>
      <w:szCs w:val="18"/>
    </w:rPr>
  </w:style>
  <w:style w:type="paragraph" w:styleId="4">
    <w:name w:val="header"/>
    <w:basedOn w:val="1"/>
    <w:link w:val="43"/>
    <w:qFormat/>
    <w:uiPriority w:val="0"/>
    <w:pPr>
      <w:pBdr>
        <w:bottom w:val="single" w:color="auto" w:sz="6" w:space="1"/>
      </w:pBdr>
      <w:tabs>
        <w:tab w:val="center" w:pos="4153"/>
        <w:tab w:val="right" w:pos="8306"/>
      </w:tabs>
      <w:jc w:val="center"/>
    </w:pPr>
    <w:rPr>
      <w:sz w:val="18"/>
      <w:szCs w:val="18"/>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批注框文本 字符"/>
    <w:basedOn w:val="6"/>
    <w:link w:val="2"/>
    <w:qFormat/>
    <w:uiPriority w:val="0"/>
    <w:rPr>
      <w:rFonts w:eastAsia="Arial"/>
      <w:snapToGrid w:val="0"/>
      <w:color w:val="000000"/>
      <w:sz w:val="18"/>
      <w:szCs w:val="18"/>
    </w:rPr>
  </w:style>
  <w:style w:type="paragraph" w:customStyle="1" w:styleId="11">
    <w:name w:val="msonormal"/>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12">
    <w:name w:val="xl67"/>
    <w:basedOn w:val="1"/>
    <w:qFormat/>
    <w:uiPriority w:val="0"/>
    <w:pPr>
      <w:kinsoku/>
      <w:autoSpaceDE/>
      <w:autoSpaceDN/>
      <w:adjustRightInd/>
      <w:snapToGrid/>
      <w:spacing w:before="100" w:beforeAutospacing="1" w:after="100" w:afterAutospacing="1"/>
      <w:textAlignment w:val="center"/>
    </w:pPr>
    <w:rPr>
      <w:rFonts w:ascii="宋体" w:hAnsi="宋体" w:eastAsia="宋体" w:cs="宋体"/>
      <w:snapToGrid/>
      <w:color w:val="FF0000"/>
      <w:sz w:val="24"/>
      <w:szCs w:val="24"/>
    </w:rPr>
  </w:style>
  <w:style w:type="paragraph" w:customStyle="1" w:styleId="13">
    <w:name w:val="xl68"/>
    <w:basedOn w:val="1"/>
    <w:uiPriority w:val="0"/>
    <w:pPr>
      <w:kinsoku/>
      <w:autoSpaceDE/>
      <w:autoSpaceDN/>
      <w:adjustRightInd/>
      <w:snapToGrid/>
      <w:spacing w:before="100" w:beforeAutospacing="1" w:after="100" w:afterAutospacing="1"/>
      <w:textAlignment w:val="center"/>
    </w:pPr>
    <w:rPr>
      <w:rFonts w:ascii="宋体" w:hAnsi="宋体" w:eastAsia="宋体" w:cs="宋体"/>
      <w:snapToGrid/>
      <w:color w:val="auto"/>
      <w:sz w:val="24"/>
      <w:szCs w:val="24"/>
    </w:rPr>
  </w:style>
  <w:style w:type="paragraph" w:customStyle="1" w:styleId="14">
    <w:name w:val="xl69"/>
    <w:basedOn w:val="1"/>
    <w:qFormat/>
    <w:uiPriority w:val="0"/>
    <w:pPr>
      <w:kinsoku/>
      <w:autoSpaceDE/>
      <w:autoSpaceDN/>
      <w:adjustRightInd/>
      <w:snapToGrid/>
      <w:spacing w:before="100" w:beforeAutospacing="1" w:after="100" w:afterAutospacing="1"/>
      <w:jc w:val="center"/>
      <w:textAlignment w:val="center"/>
    </w:pPr>
    <w:rPr>
      <w:rFonts w:ascii="宋体" w:hAnsi="宋体" w:eastAsia="宋体" w:cs="宋体"/>
      <w:snapToGrid/>
      <w:sz w:val="24"/>
      <w:szCs w:val="24"/>
    </w:rPr>
  </w:style>
  <w:style w:type="paragraph" w:customStyle="1" w:styleId="15">
    <w:name w:val="xl70"/>
    <w:basedOn w:val="1"/>
    <w:qFormat/>
    <w:uiPriority w:val="0"/>
    <w:pP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16">
    <w:name w:val="xl71"/>
    <w:basedOn w:val="1"/>
    <w:qFormat/>
    <w:uiPriority w:val="0"/>
    <w:pPr>
      <w:kinsoku/>
      <w:autoSpaceDE/>
      <w:autoSpaceDN/>
      <w:adjustRightInd/>
      <w:snapToGrid/>
      <w:spacing w:before="100" w:beforeAutospacing="1" w:after="100" w:afterAutospacing="1"/>
      <w:textAlignment w:val="center"/>
    </w:pPr>
    <w:rPr>
      <w:rFonts w:ascii="仿宋_GB2312" w:hAnsi="宋体" w:eastAsia="仿宋_GB2312" w:cs="宋体"/>
      <w:snapToGrid/>
      <w:color w:val="auto"/>
      <w:sz w:val="24"/>
      <w:szCs w:val="24"/>
    </w:rPr>
  </w:style>
  <w:style w:type="paragraph" w:customStyle="1" w:styleId="17">
    <w:name w:val="xl72"/>
    <w:basedOn w:val="1"/>
    <w:qFormat/>
    <w:uiPriority w:val="0"/>
    <w:pP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18">
    <w:name w:val="xl73"/>
    <w:basedOn w:val="1"/>
    <w:qFormat/>
    <w:uiPriority w:val="0"/>
    <w:pPr>
      <w:kinsoku/>
      <w:autoSpaceDE/>
      <w:autoSpaceDN/>
      <w:adjustRightInd/>
      <w:snapToGrid/>
      <w:spacing w:before="100" w:beforeAutospacing="1" w:after="100" w:afterAutospacing="1"/>
      <w:textAlignment w:val="center"/>
    </w:pPr>
    <w:rPr>
      <w:rFonts w:ascii="宋体" w:hAnsi="宋体" w:eastAsia="宋体" w:cs="宋体"/>
      <w:snapToGrid/>
      <w:color w:val="auto"/>
      <w:sz w:val="24"/>
      <w:szCs w:val="24"/>
    </w:rPr>
  </w:style>
  <w:style w:type="paragraph" w:customStyle="1" w:styleId="19">
    <w:name w:val="xl7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20">
    <w:name w:val="xl75"/>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21">
    <w:name w:val="xl7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22">
    <w:name w:val="xl7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23">
    <w:name w:val="xl78"/>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24">
    <w:name w:val="xl7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sz w:val="24"/>
      <w:szCs w:val="24"/>
    </w:rPr>
  </w:style>
  <w:style w:type="paragraph" w:customStyle="1" w:styleId="25">
    <w:name w:val="xl8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sz w:val="24"/>
      <w:szCs w:val="24"/>
    </w:rPr>
  </w:style>
  <w:style w:type="paragraph" w:customStyle="1" w:styleId="26">
    <w:name w:val="xl81"/>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27">
    <w:name w:val="xl8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sz w:val="24"/>
      <w:szCs w:val="24"/>
    </w:rPr>
  </w:style>
  <w:style w:type="paragraph" w:customStyle="1" w:styleId="28">
    <w:name w:val="xl8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sz w:val="22"/>
      <w:szCs w:val="22"/>
    </w:rPr>
  </w:style>
  <w:style w:type="paragraph" w:customStyle="1" w:styleId="29">
    <w:name w:val="xl8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30">
    <w:name w:val="xl8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31">
    <w:name w:val="xl86"/>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32">
    <w:name w:val="xl87"/>
    <w:basedOn w:val="1"/>
    <w:qFormat/>
    <w:uiPriority w:val="0"/>
    <w:pPr>
      <w:pBdr>
        <w:left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33">
    <w:name w:val="xl88"/>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34">
    <w:name w:val="xl89"/>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35">
    <w:name w:val="xl90"/>
    <w:basedOn w:val="1"/>
    <w:qFormat/>
    <w:uiPriority w:val="0"/>
    <w:pPr>
      <w:pBdr>
        <w:left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36">
    <w:name w:val="xl91"/>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37">
    <w:name w:val="xl92"/>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38">
    <w:name w:val="xl93"/>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39">
    <w:name w:val="xl94"/>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0">
    <w:name w:val="xl95"/>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1">
    <w:name w:val="xl96"/>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2">
    <w:name w:val="xl97"/>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character" w:customStyle="1" w:styleId="43">
    <w:name w:val="页眉 字符"/>
    <w:basedOn w:val="6"/>
    <w:link w:val="4"/>
    <w:qFormat/>
    <w:uiPriority w:val="0"/>
    <w:rPr>
      <w:rFonts w:eastAsia="Arial"/>
      <w:snapToGrid w:val="0"/>
      <w:color w:val="000000"/>
      <w:sz w:val="18"/>
      <w:szCs w:val="18"/>
    </w:rPr>
  </w:style>
  <w:style w:type="character" w:customStyle="1" w:styleId="44">
    <w:name w:val="页脚 字符"/>
    <w:basedOn w:val="6"/>
    <w:link w:val="3"/>
    <w:qFormat/>
    <w:uiPriority w:val="99"/>
    <w:rPr>
      <w:rFonts w:eastAsia="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382</Words>
  <Characters>424</Characters>
  <Lines>4</Lines>
  <Paragraphs>1</Paragraphs>
  <TotalTime>34</TotalTime>
  <ScaleCrop>false</ScaleCrop>
  <LinksUpToDate>false</LinksUpToDate>
  <CharactersWithSpaces>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2023-06-06T02:46:00Z</dcterms:created>
  <dc:creator>Administrator</dc:creator>
  <cp:lastModifiedBy>贝</cp:lastModifiedBy>
  <cp:lastPrinted>2024-07-31T00:57:00Z</cp:lastPrinted>
  <dcterms:modified xsi:type="dcterms:W3CDTF">2024-07-31T01:27:11Z</dcterms:modified>
  <dc:subject>Administrator</dc:subject>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2022-08-15T08:33:42Z</vt:filetime>
  </property>
  <property fmtid="{D5CDD505-2E9C-101B-9397-08002B2CF9AE}" pid="4" name="KSOProductBuildVer">
    <vt:lpwstr>2052-12.1.0.16929</vt:lpwstr>
  </property>
  <property fmtid="{D5CDD505-2E9C-101B-9397-08002B2CF9AE}" pid="5" name="ICV">
    <vt:lpwstr>B3191D749AAD45F79FAACF53508FB5D1_12</vt:lpwstr>
  </property>
</Properties>
</file>