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0" w:firstLineChars="0"/>
        <w:rPr>
          <w:rFonts w:ascii="宋体" w:hAnsi="宋体" w:eastAsia="宋体"/>
          <w:b/>
          <w:color w:val="000000" w:themeColor="text1"/>
          <w:sz w:val="32"/>
          <w:szCs w:val="32"/>
          <w14:textFill>
            <w14:solidFill>
              <w14:schemeClr w14:val="tx1"/>
            </w14:solidFill>
          </w14:textFill>
        </w:rPr>
      </w:pPr>
    </w:p>
    <w:p>
      <w:pPr>
        <w:spacing w:line="560" w:lineRule="exact"/>
        <w:ind w:firstLine="0" w:firstLineChars="0"/>
        <w:jc w:val="center"/>
        <w:rPr>
          <w:rFonts w:hint="eastAsia" w:ascii="方正小标宋简体" w:hAnsi="方正小标宋简体" w:eastAsia="方正小标宋简体" w:cs="方正小标宋简体"/>
          <w:b w:val="0"/>
          <w:bCs/>
          <w:sz w:val="44"/>
          <w:szCs w:val="44"/>
        </w:rPr>
      </w:pPr>
      <w:r>
        <w:rPr>
          <w:rFonts w:hint="eastAsia" w:ascii="方正小标宋简体" w:hAnsi="方正小标宋简体" w:eastAsia="方正小标宋简体" w:cs="方正小标宋简体"/>
          <w:b w:val="0"/>
          <w:bCs/>
          <w:sz w:val="44"/>
          <w:szCs w:val="44"/>
        </w:rPr>
        <w:t>直通港澳道路运输管理办法</w:t>
      </w:r>
    </w:p>
    <w:p>
      <w:pPr>
        <w:widowControl/>
        <w:wordWrap w:val="0"/>
        <w:ind w:left="0" w:leftChars="0" w:firstLine="0" w:firstLineChars="0"/>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草案</w:t>
      </w:r>
      <w:r>
        <w:rPr>
          <w:rFonts w:hint="eastAsia" w:ascii="仿宋_GB2312" w:hAnsi="仿宋_GB2312" w:eastAsia="仿宋_GB2312" w:cs="仿宋_GB2312"/>
          <w:sz w:val="32"/>
          <w:szCs w:val="32"/>
        </w:rPr>
        <w:t>）</w:t>
      </w:r>
    </w:p>
    <w:p>
      <w:pPr>
        <w:spacing w:line="560" w:lineRule="exact"/>
        <w:ind w:firstLine="560"/>
        <w:rPr>
          <w:rFonts w:ascii="华文仿宋" w:hAnsi="华文仿宋" w:eastAsia="华文仿宋"/>
          <w:szCs w:val="28"/>
        </w:rPr>
      </w:pPr>
      <w:r>
        <w:rPr>
          <w:rFonts w:hint="eastAsia" w:ascii="华文仿宋" w:hAnsi="华文仿宋" w:eastAsia="华文仿宋"/>
          <w:szCs w:val="28"/>
        </w:rPr>
        <w:t xml:space="preserve">                      </w:t>
      </w:r>
    </w:p>
    <w:p>
      <w:pPr>
        <w:pStyle w:val="2"/>
        <w:spacing w:before="0" w:after="0" w:line="560" w:lineRule="exact"/>
        <w:rPr>
          <w:b w:val="0"/>
          <w:bCs w:val="0"/>
          <w:sz w:val="32"/>
          <w:szCs w:val="32"/>
        </w:rPr>
      </w:pPr>
      <w:r>
        <w:rPr>
          <w:rFonts w:hint="eastAsia"/>
          <w:b w:val="0"/>
          <w:bCs w:val="0"/>
          <w:sz w:val="32"/>
          <w:szCs w:val="32"/>
        </w:rPr>
        <w:t>第一章  总  则</w:t>
      </w:r>
    </w:p>
    <w:p>
      <w:pPr>
        <w:widowControl/>
        <w:shd w:val="clear" w:color="auto" w:fill="FFFFFF"/>
        <w:spacing w:line="560" w:lineRule="exact"/>
        <w:ind w:firstLine="560"/>
        <w:jc w:val="left"/>
        <w:rPr>
          <w:rFonts w:hint="eastAsia" w:ascii="仿宋_GB2312" w:hAnsi="仿宋_GB2312" w:eastAsia="仿宋_GB2312" w:cs="仿宋_GB2312"/>
          <w:kern w:val="2"/>
          <w:sz w:val="32"/>
          <w:szCs w:val="32"/>
          <w:lang w:val="en-US" w:eastAsia="zh-CN" w:bidi="ar-SA"/>
        </w:rPr>
      </w:pPr>
      <w:r>
        <w:rPr>
          <w:rFonts w:hint="eastAsia" w:ascii="黑体" w:hAnsi="黑体" w:eastAsia="黑体" w:cs="黑体"/>
          <w:sz w:val="32"/>
          <w:szCs w:val="32"/>
        </w:rPr>
        <w:t>第一条</w:t>
      </w:r>
      <w:r>
        <w:rPr>
          <w:rFonts w:ascii="仿宋" w:hAnsi="仿宋" w:cs="仿宋"/>
          <w:sz w:val="32"/>
          <w:szCs w:val="32"/>
        </w:rPr>
        <w:t xml:space="preserve">  </w:t>
      </w:r>
      <w:r>
        <w:rPr>
          <w:rFonts w:hint="eastAsia" w:ascii="仿宋_GB2312" w:hAnsi="仿宋_GB2312" w:eastAsia="仿宋_GB2312" w:cs="仿宋_GB2312"/>
          <w:sz w:val="32"/>
          <w:szCs w:val="32"/>
        </w:rPr>
        <w:t>为加强直通港澳道路运输（简称跨境运输）管理，维护跨境运输市场秩序，规范跨境运输经营行为，保障跨境运输安全，保护跨境运输有关各方当事人合法权益，促进跨境运输业健康发展，根据《中华人民共和国道路交通安全法》《中华人民共和国道路运输条例》《道路旅客运输及客运站管理规定》《道路货物运输及站场管理规定》《道路危险货</w:t>
      </w:r>
      <w:r>
        <w:rPr>
          <w:rFonts w:hint="eastAsia" w:ascii="仿宋_GB2312" w:hAnsi="仿宋_GB2312" w:eastAsia="仿宋_GB2312" w:cs="仿宋_GB2312"/>
          <w:kern w:val="2"/>
          <w:sz w:val="32"/>
          <w:szCs w:val="32"/>
          <w:lang w:val="en-US" w:eastAsia="zh-CN" w:bidi="ar-SA"/>
        </w:rPr>
        <w:t>物运输管理规定》《广东省道路运输条例》等有关法律、法规，制定本办法。</w:t>
      </w:r>
    </w:p>
    <w:p>
      <w:pPr>
        <w:widowControl/>
        <w:shd w:val="clear" w:color="auto" w:fill="FFFFFF"/>
        <w:spacing w:line="560" w:lineRule="exact"/>
        <w:ind w:firstLine="560"/>
        <w:jc w:val="left"/>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lang w:val="en-US" w:eastAsia="zh-CN" w:bidi="ar"/>
        </w:rPr>
        <w:t>第二条</w:t>
      </w:r>
      <w:r>
        <w:rPr>
          <w:rFonts w:hint="eastAsia" w:ascii="仿宋_GB2312" w:hAnsi="仿宋_GB2312" w:eastAsia="仿宋_GB2312" w:cs="仿宋_GB2312"/>
          <w:kern w:val="2"/>
          <w:sz w:val="32"/>
          <w:szCs w:val="32"/>
          <w:lang w:val="en-US" w:eastAsia="zh-CN" w:bidi="ar-SA"/>
        </w:rPr>
        <w:t xml:space="preserve">  本办法所指跨境运输经营是指从事内地与香港、澳门之间的直通港澳道路旅客运输经营（简称跨境客运）、直通港澳道路货物运输经营（简称跨境货运）和涉及跨境运输的站（场）经营。</w:t>
      </w:r>
      <w:bookmarkStart w:id="12" w:name="_GoBack"/>
      <w:bookmarkEnd w:id="12"/>
    </w:p>
    <w:p>
      <w:pPr>
        <w:widowControl/>
        <w:shd w:val="clear" w:color="auto" w:fill="FFFFFF"/>
        <w:spacing w:line="560" w:lineRule="exact"/>
        <w:ind w:firstLine="560"/>
        <w:jc w:val="left"/>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内地与香港、澳门之间口岸限</w:t>
      </w:r>
      <w:r>
        <w:rPr>
          <w:rFonts w:hint="eastAsia" w:ascii="仿宋_GB2312" w:hAnsi="仿宋_GB2312" w:eastAsia="仿宋_GB2312" w:cs="仿宋_GB2312"/>
          <w:kern w:val="2"/>
          <w:sz w:val="32"/>
          <w:szCs w:val="32"/>
          <w:lang w:val="en-US" w:eastAsia="zh-CN" w:bidi="ar-SA"/>
        </w:rPr>
        <w:t>定区域内的穿梭运输、香港或澳门与内地保税区之间的道路运输、跨境自货自运厂车，以及内地与香港、澳门之间的商务车、公务车、私家车不适用本办法。</w:t>
      </w:r>
    </w:p>
    <w:p>
      <w:pPr>
        <w:widowControl/>
        <w:shd w:val="clear" w:color="auto" w:fill="FFFFFF"/>
        <w:spacing w:line="560" w:lineRule="exact"/>
        <w:ind w:firstLine="560"/>
        <w:jc w:val="left"/>
        <w:rPr>
          <w:rFonts w:ascii="仿宋" w:hAnsi="仿宋" w:cs="仿宋"/>
          <w:kern w:val="0"/>
          <w:sz w:val="32"/>
          <w:szCs w:val="32"/>
        </w:rPr>
      </w:pPr>
      <w:r>
        <w:rPr>
          <w:rFonts w:hint="eastAsia" w:ascii="黑体" w:hAnsi="黑体" w:eastAsia="黑体" w:cs="黑体"/>
          <w:kern w:val="0"/>
          <w:sz w:val="32"/>
          <w:szCs w:val="32"/>
          <w:lang w:bidi="ar"/>
        </w:rPr>
        <w:t>第三条</w:t>
      </w:r>
      <w:r>
        <w:rPr>
          <w:rFonts w:ascii="黑体" w:hAnsi="黑体" w:eastAsia="黑体" w:cs="黑体"/>
          <w:kern w:val="0"/>
          <w:sz w:val="32"/>
          <w:szCs w:val="32"/>
          <w:lang w:bidi="ar"/>
        </w:rPr>
        <w:t xml:space="preserve"> </w:t>
      </w:r>
      <w:r>
        <w:rPr>
          <w:rFonts w:ascii="仿宋" w:hAnsi="仿宋" w:cs="仿宋"/>
          <w:kern w:val="0"/>
          <w:sz w:val="32"/>
          <w:szCs w:val="32"/>
        </w:rPr>
        <w:t xml:space="preserve"> </w:t>
      </w:r>
      <w:r>
        <w:rPr>
          <w:rFonts w:hint="eastAsia" w:ascii="仿宋_GB2312" w:hAnsi="仿宋_GB2312" w:eastAsia="仿宋_GB2312" w:cs="仿宋_GB2312"/>
          <w:kern w:val="2"/>
          <w:sz w:val="32"/>
          <w:szCs w:val="32"/>
          <w:lang w:val="en-US" w:eastAsia="zh-CN" w:bidi="ar-SA"/>
        </w:rPr>
        <w:t>从事跨境运输经营的，应当遵守营运地的相关法律法规，诚实信用、公平竞争。严禁通过跨境运输扰乱内地运输市场，从事非法出入境、走私、携带违禁物品等违法活动。</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lang w:bidi="ar"/>
        </w:rPr>
        <w:t>第四条</w:t>
      </w:r>
      <w:r>
        <w:rPr>
          <w:rFonts w:ascii="黑体" w:hAnsi="黑体" w:eastAsia="黑体" w:cs="黑体"/>
          <w:kern w:val="0"/>
          <w:sz w:val="32"/>
          <w:szCs w:val="32"/>
          <w:lang w:bidi="ar"/>
        </w:rPr>
        <w:t xml:space="preserve"> </w:t>
      </w:r>
      <w:r>
        <w:rPr>
          <w:rFonts w:ascii="仿宋" w:hAnsi="仿宋" w:cs="仿宋"/>
          <w:kern w:val="0"/>
          <w:sz w:val="32"/>
          <w:szCs w:val="32"/>
        </w:rPr>
        <w:t xml:space="preserve"> </w:t>
      </w:r>
      <w:r>
        <w:rPr>
          <w:rFonts w:hint="eastAsia" w:ascii="仿宋_GB2312" w:hAnsi="仿宋_GB2312" w:eastAsia="仿宋_GB2312" w:cs="仿宋_GB2312"/>
          <w:kern w:val="2"/>
          <w:sz w:val="32"/>
          <w:szCs w:val="32"/>
          <w:lang w:val="en-US" w:eastAsia="zh-CN" w:bidi="ar-SA"/>
        </w:rPr>
        <w:t>广东省人民政府负责跨境运输管理。</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省交通运输主管部门牵头跨境运输运力管理，负责本行政区域的跨境运输行业管理。</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省公安部门负责跨境运输车辆有关牌证的核发与跨境驾驶员的备案。</w:t>
      </w:r>
    </w:p>
    <w:p>
      <w:pPr>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省口岸部门负责牵头协调跨境运输车辆口岸通行，以及按照粤港跨境客运车辆班次工作机制议定规则牵头粤港跨境客运车辆相关管理事项。。</w:t>
      </w:r>
    </w:p>
    <w:p>
      <w:pPr>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省市场监管部门负责跨境运输企业商事登记，督促检验检测机构对从事跨境危险货物运输使用的压力容器或者罐体等专用设备进行检验、检测。</w:t>
      </w:r>
    </w:p>
    <w:p>
      <w:pPr>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省港澳办负责跨境运输相关驾驶员港澳通行证管理。</w:t>
      </w:r>
    </w:p>
    <w:p>
      <w:pPr>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海关负责跨境运输车辆及其所载货物、旅客行李物品的进出境监管。</w:t>
      </w:r>
    </w:p>
    <w:p>
      <w:pPr>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边检负责跨境运输车辆及其驾驶员、载运人员的出入境边防检查工作。</w:t>
      </w:r>
    </w:p>
    <w:p>
      <w:pPr>
        <w:widowControl/>
        <w:shd w:val="clear" w:color="auto" w:fill="FFFFFF"/>
        <w:spacing w:line="560" w:lineRule="exact"/>
        <w:ind w:firstLine="560"/>
        <w:jc w:val="left"/>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县级以上交通运输主管部门具体承担本行政区域内跨境运输行业管理的属地职责。</w:t>
      </w:r>
    </w:p>
    <w:p>
      <w:pPr>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县级以上公安机关交通管理部门负责本行政区域内跨境运输车辆的其他道路交通安全管理工作。</w:t>
      </w:r>
    </w:p>
    <w:p>
      <w:pPr>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县级以上口岸、市场监管等部门具体承担本行政区域内相应的跨境运输监督管理的属地职责。</w:t>
      </w:r>
    </w:p>
    <w:p>
      <w:pPr>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跨境运输各相关管理部门应当加强协调配合，建立健全信息共享机制，按照职责分工，共同做好跨境运输管理工作。</w:t>
      </w:r>
    </w:p>
    <w:p>
      <w:pPr>
        <w:widowControl/>
        <w:shd w:val="clear" w:color="auto" w:fill="FFFFFF"/>
        <w:spacing w:line="560" w:lineRule="exact"/>
        <w:ind w:firstLine="0" w:firstLineChars="0"/>
        <w:jc w:val="center"/>
        <w:outlineLvl w:val="0"/>
        <w:rPr>
          <w:rFonts w:ascii="黑体" w:hAnsi="华文仿宋" w:eastAsia="黑体"/>
          <w:b/>
          <w:bCs/>
          <w:sz w:val="32"/>
          <w:szCs w:val="32"/>
        </w:rPr>
      </w:pPr>
      <w:bookmarkStart w:id="0" w:name="编制统计"/>
      <w:bookmarkEnd w:id="0"/>
      <w:bookmarkStart w:id="1" w:name="1_3"/>
      <w:bookmarkEnd w:id="1"/>
      <w:bookmarkStart w:id="2" w:name="sub30405_1_3"/>
      <w:bookmarkEnd w:id="2"/>
      <w:bookmarkStart w:id="3" w:name="sub30405_1_2"/>
      <w:bookmarkEnd w:id="3"/>
      <w:bookmarkStart w:id="4" w:name="进出境监管"/>
      <w:bookmarkEnd w:id="4"/>
      <w:bookmarkStart w:id="5" w:name="1_2"/>
      <w:bookmarkEnd w:id="5"/>
      <w:bookmarkStart w:id="6" w:name="1-2"/>
      <w:bookmarkEnd w:id="6"/>
      <w:bookmarkStart w:id="7" w:name="1_1"/>
      <w:bookmarkEnd w:id="7"/>
      <w:bookmarkStart w:id="8" w:name="sub30405_1_1"/>
      <w:bookmarkEnd w:id="8"/>
      <w:bookmarkStart w:id="9" w:name="1-1"/>
      <w:bookmarkEnd w:id="9"/>
      <w:bookmarkStart w:id="10" w:name="查缉走私"/>
      <w:bookmarkEnd w:id="10"/>
      <w:bookmarkStart w:id="11" w:name="1-3"/>
      <w:bookmarkEnd w:id="11"/>
    </w:p>
    <w:p>
      <w:pPr>
        <w:widowControl/>
        <w:shd w:val="clear" w:color="auto" w:fill="FFFFFF"/>
        <w:spacing w:line="560" w:lineRule="exact"/>
        <w:ind w:firstLine="0" w:firstLineChars="0"/>
        <w:jc w:val="center"/>
        <w:outlineLvl w:val="0"/>
        <w:rPr>
          <w:rFonts w:ascii="黑体" w:hAnsi="华文仿宋" w:eastAsia="黑体"/>
          <w:b w:val="0"/>
          <w:bCs w:val="0"/>
          <w:sz w:val="32"/>
          <w:szCs w:val="32"/>
        </w:rPr>
      </w:pPr>
      <w:r>
        <w:rPr>
          <w:rFonts w:hint="eastAsia" w:ascii="黑体" w:hAnsi="华文仿宋" w:eastAsia="黑体"/>
          <w:b w:val="0"/>
          <w:bCs w:val="0"/>
          <w:sz w:val="32"/>
          <w:szCs w:val="32"/>
        </w:rPr>
        <w:t>第二章 运力管理</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第五条</w:t>
      </w:r>
      <w:r>
        <w:rPr>
          <w:rFonts w:ascii="仿宋" w:hAnsi="仿宋" w:cs="仿宋"/>
          <w:kern w:val="0"/>
          <w:sz w:val="32"/>
          <w:szCs w:val="32"/>
        </w:rPr>
        <w:t xml:space="preserve">  </w:t>
      </w:r>
      <w:r>
        <w:rPr>
          <w:rFonts w:hint="eastAsia" w:ascii="仿宋_GB2312" w:hAnsi="仿宋_GB2312" w:eastAsia="仿宋_GB2312" w:cs="仿宋_GB2312"/>
          <w:kern w:val="2"/>
          <w:sz w:val="32"/>
          <w:szCs w:val="32"/>
          <w:lang w:val="en-US" w:eastAsia="zh-CN" w:bidi="ar-SA"/>
        </w:rPr>
        <w:t>跨境运输运力管理由广东省人民政府统筹开展。其中，跨境客运运力实行审批管理，由省交通运输主管部门根据跨境运输市场供求情况确定运力投放数量；跨境货运运力在口岸通行能力允许的情况下实行备案登记管理。</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本办法所指的跨境运输运力是指跨境入境运输运力。跨境出境运输运力由广东省人民政府和香港特区政府协商确定。</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第六条</w:t>
      </w:r>
      <w:r>
        <w:rPr>
          <w:rFonts w:ascii="仿宋" w:hAnsi="仿宋" w:cs="仿宋"/>
          <w:kern w:val="0"/>
          <w:sz w:val="32"/>
          <w:szCs w:val="32"/>
        </w:rPr>
        <w:t xml:space="preserve">  </w:t>
      </w:r>
      <w:r>
        <w:rPr>
          <w:rFonts w:hint="eastAsia" w:ascii="仿宋_GB2312" w:hAnsi="仿宋_GB2312" w:eastAsia="仿宋_GB2312" w:cs="仿宋_GB2312"/>
          <w:kern w:val="2"/>
          <w:sz w:val="32"/>
          <w:szCs w:val="32"/>
          <w:lang w:val="en-US" w:eastAsia="zh-CN" w:bidi="ar-SA"/>
        </w:rPr>
        <w:t>申请新增跨境客运运力的，按照如下程序办理。</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（一）注册地在广东省的企业应当向所在地地级以上市人民政府申请，由市人民政府审核后报省人民政府；注册地在广东省外的内地企业由所在地省级人民政府转报广东省人民政府。</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（二）广东省交通运输主管部门征求海关、公安、口岸等部门意见后，向省人民政府提出办理意见。</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三）广东省人民政府同意新增运力的，由广东省交通运输主管部门向省内申请企业、向外省省级人民政府出具相关新增运力批复文件（包含运力数量、过境口岸和营运区域等），并抄送相关边检、海关、公安、口岸等部门，以及企业所在地县级以上交通运输主管部门。</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第七条</w:t>
      </w:r>
      <w:r>
        <w:rPr>
          <w:rFonts w:ascii="仿宋" w:hAnsi="仿宋" w:cs="仿宋"/>
          <w:kern w:val="0"/>
          <w:sz w:val="32"/>
          <w:szCs w:val="32"/>
        </w:rPr>
        <w:t xml:space="preserve">  </w:t>
      </w:r>
      <w:r>
        <w:rPr>
          <w:rFonts w:hint="eastAsia" w:ascii="仿宋_GB2312" w:hAnsi="仿宋_GB2312" w:eastAsia="仿宋_GB2312" w:cs="仿宋_GB2312"/>
          <w:kern w:val="2"/>
          <w:sz w:val="32"/>
          <w:szCs w:val="32"/>
          <w:lang w:val="en-US" w:eastAsia="zh-CN" w:bidi="ar-SA"/>
        </w:rPr>
        <w:t>申请新增跨境货运运力备案登记的，按照如下程序办理。</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（一）注册地在广东省的企业通过所在地地级以上市交通运输主管部门在省级信息系统备案登记。</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（二）注册地在广东省外的内地企业通过所在地省级交通运输主管部门在省级信息系统备案登记。</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一次备案登记的运力数不得超过20辆，且两次备案登记的间隔不得小于1个自然月。</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省交通运输主管部门应当定期征求省口岸部门意见，明确允许新增通关运力的口岸和数量。</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第八条</w:t>
      </w:r>
      <w:r>
        <w:rPr>
          <w:rFonts w:ascii="黑体" w:hAnsi="黑体" w:eastAsia="黑体" w:cs="黑体"/>
          <w:kern w:val="0"/>
          <w:sz w:val="32"/>
          <w:szCs w:val="32"/>
        </w:rPr>
        <w:t xml:space="preserve"> </w:t>
      </w:r>
      <w:r>
        <w:rPr>
          <w:rFonts w:ascii="仿宋" w:hAnsi="仿宋" w:cs="仿宋"/>
          <w:kern w:val="0"/>
          <w:sz w:val="32"/>
          <w:szCs w:val="32"/>
        </w:rPr>
        <w:t xml:space="preserve"> </w:t>
      </w:r>
      <w:r>
        <w:rPr>
          <w:rFonts w:hint="eastAsia" w:ascii="仿宋_GB2312" w:hAnsi="仿宋_GB2312" w:eastAsia="仿宋_GB2312" w:cs="仿宋_GB2312"/>
          <w:kern w:val="2"/>
          <w:sz w:val="32"/>
          <w:szCs w:val="32"/>
          <w:lang w:val="en-US" w:eastAsia="zh-CN" w:bidi="ar-SA"/>
        </w:rPr>
        <w:t>企业取得的跨境运输运力应当自营，不得转让、出租、出借。</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跨境运输企业在注册所在地级以上市应当设立实体经营机构。</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第九条</w:t>
      </w:r>
      <w:r>
        <w:rPr>
          <w:rFonts w:ascii="黑体" w:hAnsi="黑体" w:eastAsia="黑体" w:cs="黑体"/>
          <w:kern w:val="0"/>
          <w:sz w:val="32"/>
          <w:szCs w:val="32"/>
        </w:rPr>
        <w:t xml:space="preserve">  </w:t>
      </w:r>
      <w:r>
        <w:rPr>
          <w:rFonts w:hint="eastAsia" w:ascii="仿宋_GB2312" w:hAnsi="仿宋_GB2312" w:eastAsia="仿宋_GB2312" w:cs="仿宋_GB2312"/>
          <w:kern w:val="2"/>
          <w:sz w:val="32"/>
          <w:szCs w:val="32"/>
          <w:lang w:val="en-US" w:eastAsia="zh-CN" w:bidi="ar-SA"/>
        </w:rPr>
        <w:t>有以下情形之一的，视为跨境运输企业主动放弃运力，由省交通运输主管部门公示后办理跨境运输运力注销手续：</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（一）取得跨境客运运力批复或跨境货运运力备案登记后无正当理由超过180天未投入运营的；</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（二）无正当理由连续180天没有通关记录或一年内累计报停超过180天的；</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跨境货运企业存在上述情形的，自跨境运输运力注销之日起两年之内不得新增备案登记跨境货运运力。</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第十条</w:t>
      </w:r>
      <w:r>
        <w:rPr>
          <w:rFonts w:ascii="黑体" w:hAnsi="黑体" w:eastAsia="黑体" w:cs="黑体"/>
          <w:kern w:val="0"/>
          <w:sz w:val="32"/>
          <w:szCs w:val="32"/>
        </w:rPr>
        <w:t xml:space="preserve">  </w:t>
      </w:r>
      <w:r>
        <w:rPr>
          <w:rFonts w:hint="eastAsia" w:ascii="仿宋_GB2312" w:hAnsi="仿宋_GB2312" w:eastAsia="仿宋_GB2312" w:cs="仿宋_GB2312"/>
          <w:kern w:val="2"/>
          <w:sz w:val="32"/>
          <w:szCs w:val="32"/>
          <w:lang w:val="en-US" w:eastAsia="zh-CN" w:bidi="ar-SA"/>
        </w:rPr>
        <w:t>跨境运输运力被注销或收回的，跨境运输企业应当自运力注销或收回之日起14个工作日内，向省公安部门申请注销车辆的跨境运输牌证和驾驶人驾车入出境通行许可证件。逾期不办理注销登记的，由省公安部门公告注销跨境运输车辆牌证和驾驶员驾车入出境通行许可证件。省公安部门还应当及时通知海关、边检办理车辆备案注销手续。</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跨境运输运力被注销或收回的，跨境运输企业应确保其从事跨境运输的港澳籍车辆返回港澳、内地籍车辆应该返回内地。</w:t>
      </w:r>
    </w:p>
    <w:p>
      <w:pPr>
        <w:widowControl/>
        <w:shd w:val="clear" w:color="auto" w:fill="FFFFFF"/>
        <w:spacing w:line="560" w:lineRule="exact"/>
        <w:ind w:firstLine="560"/>
        <w:rPr>
          <w:rFonts w:ascii="仿宋" w:hAnsi="仿宋" w:cs="仿宋"/>
          <w:kern w:val="0"/>
          <w:sz w:val="32"/>
          <w:szCs w:val="32"/>
        </w:rPr>
      </w:pPr>
    </w:p>
    <w:p>
      <w:pPr>
        <w:widowControl/>
        <w:shd w:val="clear" w:color="auto" w:fill="FFFFFF"/>
        <w:spacing w:line="560" w:lineRule="exact"/>
        <w:ind w:firstLine="0" w:firstLineChars="0"/>
        <w:jc w:val="center"/>
        <w:outlineLvl w:val="0"/>
        <w:rPr>
          <w:rFonts w:ascii="黑体" w:hAnsi="华文仿宋" w:eastAsia="黑体"/>
          <w:b w:val="0"/>
          <w:bCs w:val="0"/>
          <w:sz w:val="32"/>
          <w:szCs w:val="32"/>
        </w:rPr>
      </w:pPr>
      <w:r>
        <w:rPr>
          <w:rFonts w:hint="eastAsia" w:ascii="黑体" w:hAnsi="华文仿宋" w:eastAsia="黑体"/>
          <w:b w:val="0"/>
          <w:bCs w:val="0"/>
          <w:sz w:val="32"/>
          <w:szCs w:val="32"/>
        </w:rPr>
        <w:t>第三章 经营许可</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第十一条　</w:t>
      </w:r>
      <w:r>
        <w:rPr>
          <w:rFonts w:hint="eastAsia" w:ascii="仿宋_GB2312" w:hAnsi="仿宋_GB2312" w:eastAsia="仿宋_GB2312" w:cs="仿宋_GB2312"/>
          <w:kern w:val="2"/>
          <w:sz w:val="32"/>
          <w:szCs w:val="32"/>
          <w:lang w:val="en-US" w:eastAsia="zh-CN" w:bidi="ar-SA"/>
        </w:rPr>
        <w:t>从事跨境运输经营的，应当具备下列条件：</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（一）有与其经营业务相适应并经检测合格的车辆（交通运输主管部门将经公安部门审验合格的车辆认定为检测合格的车辆）；</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（二）有符合在省公安部门登记备案的跨境运输驾驶员。从事危险货物运输的，驾驶员、装卸管理人员、押运人员还应当取得内地的从业资格。</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（三）有健全的安全生产制度，包括安全生产操作规程、安全生产责任制、安全生产监督检查、驾驶员和车辆安全生产管理的制度。</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跨境运输企业从事危险货物运输的，还应当符合《危险货物道路运输安全管理办法》《道路危险货物运输管理规定》和广东省的相关规定。</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第十二条　</w:t>
      </w:r>
      <w:r>
        <w:rPr>
          <w:rFonts w:hint="eastAsia" w:ascii="仿宋_GB2312" w:hAnsi="仿宋_GB2312" w:eastAsia="仿宋_GB2312" w:cs="仿宋_GB2312"/>
          <w:kern w:val="2"/>
          <w:sz w:val="32"/>
          <w:szCs w:val="32"/>
          <w:lang w:val="en-US" w:eastAsia="zh-CN" w:bidi="ar-SA"/>
        </w:rPr>
        <w:t>取得跨境客运运力的，应当向省交通运输主管部门申请跨境客运经营许可，并提供以下材料：</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（一）《道路旅客运输经营申请表》；</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（二）企业法人代表身份证件、经办人身份证件和委托书；</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（三）安全生产管理制度文本；</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（四）拟投入车辆与聘用驾驶员承诺。</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第十三条　</w:t>
      </w:r>
      <w:r>
        <w:rPr>
          <w:rFonts w:hint="eastAsia" w:ascii="仿宋_GB2312" w:hAnsi="仿宋_GB2312" w:eastAsia="仿宋_GB2312" w:cs="仿宋_GB2312"/>
          <w:kern w:val="2"/>
          <w:sz w:val="32"/>
          <w:szCs w:val="32"/>
          <w:lang w:val="en-US" w:eastAsia="zh-CN" w:bidi="ar-SA"/>
        </w:rPr>
        <w:t>完成跨境货运运力备案登记的，应当向企业注册地地级以上市交通运输主管部门申请跨境货运经营许可，并提供以下材料：</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（一）《道路货物运输经营申请表》；</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（二）企业法人代表身份证件、经办人身份证件和委托书；</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（三）安全生产管理制度文本；</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（四）拟投入车辆与聘用驾驶员承诺。</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第十四条</w:t>
      </w:r>
      <w:r>
        <w:rPr>
          <w:rFonts w:ascii="黑体" w:hAnsi="黑体" w:eastAsia="黑体" w:cs="黑体"/>
          <w:kern w:val="0"/>
          <w:sz w:val="32"/>
          <w:szCs w:val="32"/>
        </w:rPr>
        <w:t xml:space="preserve">  </w:t>
      </w:r>
      <w:r>
        <w:rPr>
          <w:rFonts w:hint="eastAsia" w:ascii="仿宋_GB2312" w:hAnsi="仿宋_GB2312" w:eastAsia="仿宋_GB2312" w:cs="仿宋_GB2312"/>
          <w:kern w:val="2"/>
          <w:sz w:val="32"/>
          <w:szCs w:val="32"/>
          <w:lang w:val="en-US" w:eastAsia="zh-CN" w:bidi="ar-SA"/>
        </w:rPr>
        <w:t>交通运输主管部门对跨境运输经营申请予以受理的，应当通过部门间信息共享、内部核查等方式获取营业执照、申请人已取得的其他道路运输经营许可、现有车辆等信息，并自受理之日起10个工作日内作出许可或者不予许可决定。</w:t>
      </w:r>
    </w:p>
    <w:p>
      <w:pPr>
        <w:pStyle w:val="11"/>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交通运输主管部门对符合法定条件的跨境运输经营申请作出准予行政许可决定的，应当出具《道路客运经营行政许可决定书》或《道路货运经营行政许可决定书》，明确经营主体、经营范围（跨境客运、跨境普通货运、跨境危险货运）、车辆（运力）数量及要求等许可事项，在作出准予行政许可决定之日起5个工作日内向被许可人发放《道路运输经营许可证》。</w:t>
      </w:r>
    </w:p>
    <w:p>
      <w:pPr>
        <w:widowControl/>
        <w:shd w:val="clear" w:color="auto" w:fill="FFFFFF"/>
        <w:spacing w:line="560" w:lineRule="exact"/>
        <w:ind w:firstLine="560"/>
        <w:jc w:val="left"/>
        <w:rPr>
          <w:rFonts w:ascii="仿宋_GB2312" w:hAnsi="仿宋_GB2312" w:eastAsia="仿宋_GB2312" w:cs="仿宋_GB2312"/>
          <w:sz w:val="32"/>
          <w:szCs w:val="32"/>
        </w:rPr>
      </w:pPr>
      <w:r>
        <w:rPr>
          <w:rFonts w:hint="eastAsia" w:ascii="黑体" w:hAnsi="黑体" w:eastAsia="黑体" w:cs="黑体"/>
          <w:kern w:val="0"/>
          <w:sz w:val="32"/>
          <w:szCs w:val="32"/>
        </w:rPr>
        <w:t>第十五条</w:t>
      </w:r>
      <w:r>
        <w:rPr>
          <w:rFonts w:ascii="黑体" w:hAnsi="黑体" w:eastAsia="黑体" w:cs="黑体"/>
          <w:kern w:val="0"/>
          <w:sz w:val="32"/>
          <w:szCs w:val="32"/>
        </w:rPr>
        <w:t xml:space="preserve">  </w:t>
      </w:r>
      <w:r>
        <w:rPr>
          <w:rFonts w:hint="eastAsia" w:ascii="仿宋_GB2312" w:hAnsi="仿宋_GB2312" w:eastAsia="仿宋_GB2312" w:cs="仿宋_GB2312"/>
          <w:kern w:val="2"/>
          <w:sz w:val="32"/>
          <w:szCs w:val="32"/>
          <w:lang w:val="en-US" w:eastAsia="zh-CN" w:bidi="ar-SA"/>
        </w:rPr>
        <w:t>已取得跨境运输经营许可的企业，应当向省公安交管部门申领跨境运输车辆、跨境运输驾驶员的《粤港澳机动车辆往来及驾驶人驾车批准通知书》，其中属港籍、澳籍的跨境运输车辆，还需申领内地机动车号牌及《机动车行驶证》。每辆车仅可备案一名跨境驾驶员，已备案的跨境驾驶员可驾驶与本人内地驾驶证准驾车型相符的任意跨境运输车辆。</w:t>
      </w:r>
    </w:p>
    <w:p>
      <w:pPr>
        <w:widowControl/>
        <w:shd w:val="clear" w:color="auto" w:fill="FFFFFF"/>
        <w:spacing w:line="560" w:lineRule="exact"/>
        <w:ind w:firstLine="560"/>
        <w:jc w:val="left"/>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第十六条</w:t>
      </w:r>
      <w:r>
        <w:rPr>
          <w:rFonts w:ascii="黑体" w:hAnsi="黑体" w:eastAsia="黑体" w:cs="黑体"/>
          <w:kern w:val="0"/>
          <w:sz w:val="32"/>
          <w:szCs w:val="32"/>
        </w:rPr>
        <w:t xml:space="preserve"> </w:t>
      </w:r>
      <w:r>
        <w:rPr>
          <w:rFonts w:ascii="仿宋" w:hAnsi="仿宋" w:cs="仿宋"/>
          <w:kern w:val="0"/>
          <w:sz w:val="32"/>
          <w:szCs w:val="32"/>
        </w:rPr>
        <w:t xml:space="preserve"> </w:t>
      </w:r>
      <w:r>
        <w:rPr>
          <w:rFonts w:hint="eastAsia" w:ascii="仿宋_GB2312" w:hAnsi="仿宋_GB2312" w:eastAsia="仿宋_GB2312" w:cs="仿宋_GB2312"/>
          <w:kern w:val="2"/>
          <w:sz w:val="32"/>
          <w:szCs w:val="32"/>
          <w:lang w:val="en-US" w:eastAsia="zh-CN" w:bidi="ar-SA"/>
        </w:rPr>
        <w:t>在省公安部门完成跨境运输车辆登记与驾驶员备案手续的，由跨境运输企业向省交通运输主管部门申请配发跨境客运车辆《道路运输证》，向县级以上交通运输主管部门申请配发跨境货运车辆《道路运输证》，《道路运输证》有效期与《粤港澳机动车辆往来及驾驶人驾车批准通知书》有效期一致。</w:t>
      </w:r>
    </w:p>
    <w:p>
      <w:pPr>
        <w:widowControl/>
        <w:shd w:val="clear" w:color="auto" w:fill="FFFFFF"/>
        <w:spacing w:line="560" w:lineRule="exact"/>
        <w:ind w:firstLine="560"/>
        <w:jc w:val="left"/>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跨境运输车辆及驾驶员新增、变更、延期、注销的，应向海关、边检办理相应的进出境备案手续。</w:t>
      </w:r>
    </w:p>
    <w:p>
      <w:pPr>
        <w:widowControl/>
        <w:shd w:val="clear" w:color="auto" w:fill="FFFFFF"/>
        <w:spacing w:line="560" w:lineRule="exact"/>
        <w:ind w:firstLine="560"/>
        <w:rPr>
          <w:rFonts w:ascii="仿宋" w:hAnsi="仿宋" w:cs="仿宋"/>
          <w:kern w:val="0"/>
          <w:sz w:val="32"/>
          <w:szCs w:val="32"/>
        </w:rPr>
      </w:pPr>
      <w:r>
        <w:rPr>
          <w:rFonts w:hint="eastAsia" w:ascii="黑体" w:hAnsi="黑体" w:eastAsia="黑体" w:cs="黑体"/>
          <w:kern w:val="0"/>
          <w:sz w:val="32"/>
          <w:szCs w:val="32"/>
        </w:rPr>
        <w:t>第十七条</w:t>
      </w:r>
      <w:r>
        <w:rPr>
          <w:rFonts w:ascii="黑体" w:hAnsi="黑体" w:eastAsia="黑体" w:cs="黑体"/>
          <w:kern w:val="0"/>
          <w:sz w:val="32"/>
          <w:szCs w:val="32"/>
        </w:rPr>
        <w:t xml:space="preserve">  </w:t>
      </w:r>
      <w:r>
        <w:rPr>
          <w:rFonts w:hint="eastAsia" w:ascii="仿宋_GB2312" w:hAnsi="仿宋_GB2312" w:eastAsia="仿宋_GB2312" w:cs="仿宋_GB2312"/>
          <w:kern w:val="2"/>
          <w:sz w:val="32"/>
          <w:szCs w:val="32"/>
          <w:lang w:val="en-US" w:eastAsia="zh-CN" w:bidi="ar-SA"/>
        </w:rPr>
        <w:t>跨境客运车辆《道路运输证》经营范围统一为跨境客运，企业可选择具体的经营模式。其中，以班车模式运营的应当通过省道路运政信息系统向线路内地端县级以上交通运输主管部门备案线路、站点与车辆信息；以包车模式运营的应当通过省道路运政信息系统报备包车合同。</w:t>
      </w:r>
    </w:p>
    <w:p>
      <w:pPr>
        <w:adjustRightInd w:val="0"/>
        <w:snapToGrid w:val="0"/>
        <w:spacing w:line="560" w:lineRule="exact"/>
        <w:ind w:firstLine="560"/>
        <w:rPr>
          <w:rFonts w:ascii="仿宋" w:hAnsi="仿宋" w:cs="仿宋"/>
          <w:kern w:val="0"/>
          <w:sz w:val="32"/>
          <w:szCs w:val="32"/>
        </w:rPr>
      </w:pPr>
      <w:r>
        <w:rPr>
          <w:rFonts w:hint="eastAsia" w:ascii="黑体" w:hAnsi="黑体" w:eastAsia="黑体" w:cs="黑体"/>
          <w:kern w:val="0"/>
          <w:sz w:val="32"/>
          <w:szCs w:val="32"/>
        </w:rPr>
        <w:t>第十八条</w:t>
      </w:r>
      <w:r>
        <w:rPr>
          <w:rFonts w:ascii="黑体" w:hAnsi="黑体" w:eastAsia="黑体" w:cs="黑体"/>
          <w:kern w:val="0"/>
          <w:sz w:val="32"/>
          <w:szCs w:val="32"/>
        </w:rPr>
        <w:t xml:space="preserve">  </w:t>
      </w:r>
      <w:r>
        <w:rPr>
          <w:rFonts w:hint="eastAsia" w:ascii="仿宋_GB2312" w:hAnsi="仿宋_GB2312" w:eastAsia="仿宋_GB2312" w:cs="仿宋_GB2312"/>
          <w:kern w:val="2"/>
          <w:sz w:val="32"/>
          <w:szCs w:val="32"/>
          <w:lang w:val="en-US" w:eastAsia="zh-CN" w:bidi="ar-SA"/>
        </w:rPr>
        <w:t>跨境运输企业需要终止经营的,应当在终止经营之日30日前告知原许可机关,并办理相关注销手续。</w:t>
      </w:r>
    </w:p>
    <w:p>
      <w:pPr>
        <w:adjustRightInd w:val="0"/>
        <w:snapToGrid w:val="0"/>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第十九条</w:t>
      </w:r>
      <w:r>
        <w:rPr>
          <w:rFonts w:ascii="黑体" w:hAnsi="黑体" w:eastAsia="黑体" w:cs="黑体"/>
          <w:kern w:val="0"/>
          <w:sz w:val="32"/>
          <w:szCs w:val="32"/>
        </w:rPr>
        <w:t xml:space="preserve">  </w:t>
      </w:r>
      <w:r>
        <w:rPr>
          <w:rFonts w:hint="eastAsia" w:ascii="仿宋_GB2312" w:hAnsi="仿宋_GB2312" w:eastAsia="仿宋_GB2312" w:cs="仿宋_GB2312"/>
          <w:kern w:val="2"/>
          <w:sz w:val="32"/>
          <w:szCs w:val="32"/>
          <w:lang w:val="en-US" w:eastAsia="zh-CN" w:bidi="ar-SA"/>
        </w:rPr>
        <w:t>为跨境客运车辆提供进站或配客服务的站点应当具备不低于招呼站的标准。还没有制定招呼站设置与管理规范的地级以上市，交通运输主管部门应当允许跨境运输企业在不影响城市交通的前提下，依托公交车站、地铁口、旅游景点、酒店等具备进站或配客服务条件的地点，设置招呼站，并尽快对招呼站设置与管理规范予以明确。</w:t>
      </w:r>
    </w:p>
    <w:p>
      <w:pPr>
        <w:adjustRightInd w:val="0"/>
        <w:snapToGrid w:val="0"/>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招呼站应当配置必要的设施、设备和人员，以满足旅客上下车作业及行李安全检查、实名制查验等工作之需。</w:t>
      </w:r>
    </w:p>
    <w:p>
      <w:pPr>
        <w:widowControl/>
        <w:shd w:val="clear" w:color="auto" w:fill="FFFFFF"/>
        <w:spacing w:line="560" w:lineRule="exact"/>
        <w:ind w:firstLine="560"/>
        <w:rPr>
          <w:rFonts w:ascii="仿宋" w:hAnsi="仿宋" w:cs="仿宋"/>
          <w:kern w:val="0"/>
          <w:sz w:val="32"/>
          <w:szCs w:val="32"/>
        </w:rPr>
      </w:pPr>
    </w:p>
    <w:p>
      <w:pPr>
        <w:widowControl/>
        <w:shd w:val="clear" w:color="auto" w:fill="FFFFFF"/>
        <w:spacing w:line="560" w:lineRule="exact"/>
        <w:ind w:firstLine="0" w:firstLineChars="0"/>
        <w:jc w:val="center"/>
        <w:outlineLvl w:val="0"/>
        <w:rPr>
          <w:rFonts w:ascii="黑体" w:hAnsi="华文仿宋" w:eastAsia="黑体"/>
          <w:b w:val="0"/>
          <w:bCs w:val="0"/>
          <w:sz w:val="32"/>
          <w:szCs w:val="32"/>
        </w:rPr>
      </w:pPr>
      <w:r>
        <w:rPr>
          <w:rFonts w:hint="eastAsia" w:ascii="黑体" w:hAnsi="华文仿宋" w:eastAsia="黑体"/>
          <w:b w:val="0"/>
          <w:bCs w:val="0"/>
          <w:sz w:val="32"/>
          <w:szCs w:val="32"/>
        </w:rPr>
        <w:t>第四章 经营管理</w:t>
      </w:r>
    </w:p>
    <w:p>
      <w:pPr>
        <w:adjustRightInd w:val="0"/>
        <w:snapToGrid w:val="0"/>
        <w:spacing w:line="560" w:lineRule="exact"/>
        <w:ind w:firstLine="560"/>
        <w:rPr>
          <w:rFonts w:ascii="仿宋" w:hAnsi="仿宋" w:cs="仿宋"/>
          <w:kern w:val="0"/>
          <w:sz w:val="32"/>
          <w:szCs w:val="32"/>
        </w:rPr>
      </w:pPr>
      <w:r>
        <w:rPr>
          <w:rFonts w:hint="eastAsia" w:ascii="黑体" w:hAnsi="黑体" w:eastAsia="黑体" w:cs="黑体"/>
          <w:kern w:val="0"/>
          <w:sz w:val="32"/>
          <w:szCs w:val="32"/>
        </w:rPr>
        <w:t xml:space="preserve">第二十条  </w:t>
      </w:r>
      <w:r>
        <w:rPr>
          <w:rFonts w:hint="eastAsia" w:ascii="仿宋_GB2312" w:hAnsi="仿宋_GB2312" w:eastAsia="仿宋_GB2312" w:cs="仿宋_GB2312"/>
          <w:kern w:val="2"/>
          <w:sz w:val="32"/>
          <w:szCs w:val="32"/>
          <w:lang w:val="en-US" w:eastAsia="zh-CN" w:bidi="ar-SA"/>
        </w:rPr>
        <w:t>跨境运输企业是道路运输安全的责任主体，其主要负责人对本企业的道路运输安全工作全面负责。</w:t>
      </w:r>
    </w:p>
    <w:p>
      <w:pPr>
        <w:adjustRightInd w:val="0"/>
        <w:snapToGrid w:val="0"/>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第二十一条</w:t>
      </w:r>
      <w:r>
        <w:rPr>
          <w:rFonts w:hint="eastAsia" w:ascii="仿宋" w:hAnsi="仿宋" w:cs="仿宋"/>
          <w:kern w:val="0"/>
          <w:sz w:val="32"/>
          <w:szCs w:val="32"/>
        </w:rPr>
        <w:t>　</w:t>
      </w:r>
      <w:r>
        <w:rPr>
          <w:rFonts w:hint="eastAsia" w:ascii="仿宋_GB2312" w:hAnsi="仿宋_GB2312" w:eastAsia="仿宋_GB2312" w:cs="仿宋_GB2312"/>
          <w:kern w:val="2"/>
          <w:sz w:val="32"/>
          <w:szCs w:val="32"/>
          <w:lang w:val="en-US" w:eastAsia="zh-CN" w:bidi="ar-SA"/>
        </w:rPr>
        <w:t>跨境运输企业应当加强车辆技术管理，建立车辆技术状况检查制度，加强对从业人员的安全、职业道德教育和业务知识、操作规程培训。</w:t>
      </w:r>
    </w:p>
    <w:p>
      <w:pPr>
        <w:adjustRightInd w:val="0"/>
        <w:snapToGrid w:val="0"/>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跨境运输驾驶员应当遵守内地道路运输法规和道路运输驾驶员操作规程，安全驾驶，文明服务。</w:t>
      </w:r>
    </w:p>
    <w:p>
      <w:pPr>
        <w:adjustRightInd w:val="0"/>
        <w:snapToGrid w:val="0"/>
        <w:spacing w:line="560" w:lineRule="exact"/>
        <w:ind w:firstLine="560"/>
        <w:rPr>
          <w:rFonts w:ascii="仿宋" w:hAnsi="仿宋" w:cs="仿宋"/>
          <w:kern w:val="0"/>
          <w:sz w:val="32"/>
          <w:szCs w:val="32"/>
        </w:rPr>
      </w:pPr>
      <w:r>
        <w:rPr>
          <w:rFonts w:hint="eastAsia" w:ascii="黑体" w:hAnsi="黑体" w:eastAsia="黑体" w:cs="黑体"/>
          <w:kern w:val="0"/>
          <w:sz w:val="32"/>
          <w:szCs w:val="32"/>
        </w:rPr>
        <w:t>第</w:t>
      </w:r>
      <w:r>
        <w:rPr>
          <w:rFonts w:hint="eastAsia" w:ascii="黑体" w:hAnsi="黑体" w:eastAsia="黑体" w:cs="黑体"/>
          <w:kern w:val="0"/>
          <w:sz w:val="32"/>
          <w:szCs w:val="32"/>
          <w:lang w:eastAsia="zh-CN"/>
        </w:rPr>
        <w:t>二</w:t>
      </w:r>
      <w:r>
        <w:rPr>
          <w:rFonts w:hint="eastAsia" w:ascii="黑体" w:hAnsi="黑体" w:eastAsia="黑体" w:cs="黑体"/>
          <w:kern w:val="0"/>
          <w:sz w:val="32"/>
          <w:szCs w:val="32"/>
        </w:rPr>
        <w:t>十</w:t>
      </w:r>
      <w:r>
        <w:rPr>
          <w:rFonts w:hint="eastAsia" w:ascii="黑体" w:hAnsi="黑体" w:eastAsia="黑体" w:cs="黑体"/>
          <w:kern w:val="0"/>
          <w:sz w:val="32"/>
          <w:szCs w:val="32"/>
          <w:lang w:eastAsia="zh-CN"/>
        </w:rPr>
        <w:t>二</w:t>
      </w:r>
      <w:r>
        <w:rPr>
          <w:rFonts w:hint="eastAsia" w:ascii="黑体" w:hAnsi="黑体" w:eastAsia="黑体" w:cs="黑体"/>
          <w:kern w:val="0"/>
          <w:sz w:val="32"/>
          <w:szCs w:val="32"/>
        </w:rPr>
        <w:t>条</w:t>
      </w:r>
      <w:r>
        <w:rPr>
          <w:rFonts w:hint="eastAsia" w:ascii="仿宋" w:hAnsi="仿宋" w:cs="仿宋"/>
          <w:kern w:val="0"/>
          <w:sz w:val="32"/>
          <w:szCs w:val="32"/>
        </w:rPr>
        <w:t>　</w:t>
      </w:r>
      <w:r>
        <w:rPr>
          <w:rFonts w:hint="eastAsia" w:ascii="仿宋_GB2312" w:hAnsi="仿宋_GB2312" w:eastAsia="仿宋_GB2312" w:cs="仿宋_GB2312"/>
          <w:kern w:val="2"/>
          <w:sz w:val="32"/>
          <w:szCs w:val="32"/>
          <w:lang w:val="en-US" w:eastAsia="zh-CN" w:bidi="ar-SA"/>
        </w:rPr>
        <w:t>跨境运输企业运力暂停营运的，应当向省交通运输主管部门、公安部门办理报停手续，向海关办理车辆清关手续，并向交通运输主管部门交回相关车辆《道路运输证》。港籍、澳籍车辆应当复运出境，内地车辆应当复运入境。</w:t>
      </w:r>
    </w:p>
    <w:p>
      <w:pPr>
        <w:adjustRightInd w:val="0"/>
        <w:snapToGrid w:val="0"/>
        <w:spacing w:line="560" w:lineRule="exact"/>
        <w:ind w:firstLine="560"/>
        <w:rPr>
          <w:rFonts w:ascii="黑体" w:hAnsi="黑体" w:eastAsia="黑体" w:cs="黑体"/>
          <w:kern w:val="0"/>
          <w:sz w:val="32"/>
          <w:szCs w:val="32"/>
        </w:rPr>
      </w:pPr>
      <w:r>
        <w:rPr>
          <w:rFonts w:hint="eastAsia" w:ascii="黑体" w:hAnsi="黑体" w:eastAsia="黑体" w:cs="黑体"/>
          <w:kern w:val="0"/>
          <w:sz w:val="32"/>
          <w:szCs w:val="32"/>
        </w:rPr>
        <w:t>第</w:t>
      </w:r>
      <w:r>
        <w:rPr>
          <w:rFonts w:hint="eastAsia" w:ascii="黑体" w:hAnsi="黑体" w:eastAsia="黑体" w:cs="黑体"/>
          <w:kern w:val="0"/>
          <w:sz w:val="32"/>
          <w:szCs w:val="32"/>
          <w:lang w:eastAsia="zh-CN"/>
        </w:rPr>
        <w:t>二</w:t>
      </w:r>
      <w:r>
        <w:rPr>
          <w:rFonts w:hint="eastAsia" w:ascii="黑体" w:hAnsi="黑体" w:eastAsia="黑体" w:cs="黑体"/>
          <w:kern w:val="0"/>
          <w:sz w:val="32"/>
          <w:szCs w:val="32"/>
        </w:rPr>
        <w:t>十</w:t>
      </w:r>
      <w:r>
        <w:rPr>
          <w:rFonts w:hint="eastAsia" w:ascii="黑体" w:hAnsi="黑体" w:eastAsia="黑体" w:cs="黑体"/>
          <w:kern w:val="0"/>
          <w:sz w:val="32"/>
          <w:szCs w:val="32"/>
          <w:lang w:eastAsia="zh-CN"/>
        </w:rPr>
        <w:t>三</w:t>
      </w:r>
      <w:r>
        <w:rPr>
          <w:rFonts w:hint="eastAsia" w:ascii="黑体" w:hAnsi="黑体" w:eastAsia="黑体" w:cs="黑体"/>
          <w:kern w:val="0"/>
          <w:sz w:val="32"/>
          <w:szCs w:val="32"/>
        </w:rPr>
        <w:t>条</w:t>
      </w:r>
      <w:r>
        <w:rPr>
          <w:rFonts w:hint="eastAsia" w:ascii="仿宋" w:hAnsi="仿宋" w:cs="仿宋"/>
          <w:kern w:val="0"/>
          <w:sz w:val="32"/>
          <w:szCs w:val="32"/>
        </w:rPr>
        <w:t>　</w:t>
      </w:r>
      <w:r>
        <w:rPr>
          <w:rFonts w:hint="eastAsia" w:ascii="仿宋_GB2312" w:hAnsi="仿宋_GB2312" w:eastAsia="仿宋_GB2312" w:cs="仿宋_GB2312"/>
          <w:kern w:val="2"/>
          <w:sz w:val="32"/>
          <w:szCs w:val="32"/>
          <w:lang w:val="en-US" w:eastAsia="zh-CN" w:bidi="ar-SA"/>
        </w:rPr>
        <w:t>跨境运输企业应当建立和完善各类台账和档案，并按照要求及时报送有关资料和信息。</w:t>
      </w:r>
    </w:p>
    <w:p>
      <w:pPr>
        <w:adjustRightInd w:val="0"/>
        <w:snapToGrid w:val="0"/>
        <w:spacing w:line="560" w:lineRule="exact"/>
        <w:ind w:firstLine="560"/>
        <w:rPr>
          <w:rFonts w:ascii="仿宋" w:hAnsi="仿宋" w:cs="仿宋"/>
          <w:kern w:val="0"/>
          <w:sz w:val="32"/>
          <w:szCs w:val="32"/>
        </w:rPr>
      </w:pPr>
      <w:r>
        <w:rPr>
          <w:rFonts w:hint="eastAsia" w:ascii="黑体" w:hAnsi="黑体" w:eastAsia="黑体" w:cs="黑体"/>
          <w:kern w:val="0"/>
          <w:sz w:val="32"/>
          <w:szCs w:val="32"/>
        </w:rPr>
        <w:t>第</w:t>
      </w:r>
      <w:r>
        <w:rPr>
          <w:rFonts w:hint="eastAsia" w:ascii="黑体" w:hAnsi="黑体" w:eastAsia="黑体" w:cs="黑体"/>
          <w:kern w:val="0"/>
          <w:sz w:val="32"/>
          <w:szCs w:val="32"/>
          <w:lang w:eastAsia="zh-CN"/>
        </w:rPr>
        <w:t>二</w:t>
      </w:r>
      <w:r>
        <w:rPr>
          <w:rFonts w:hint="eastAsia" w:ascii="黑体" w:hAnsi="黑体" w:eastAsia="黑体" w:cs="黑体"/>
          <w:kern w:val="0"/>
          <w:sz w:val="32"/>
          <w:szCs w:val="32"/>
        </w:rPr>
        <w:t>十</w:t>
      </w:r>
      <w:r>
        <w:rPr>
          <w:rFonts w:hint="eastAsia" w:ascii="黑体" w:hAnsi="黑体" w:eastAsia="黑体" w:cs="黑体"/>
          <w:kern w:val="0"/>
          <w:sz w:val="32"/>
          <w:szCs w:val="32"/>
          <w:lang w:eastAsia="zh-CN"/>
        </w:rPr>
        <w:t>四</w:t>
      </w:r>
      <w:r>
        <w:rPr>
          <w:rFonts w:hint="eastAsia" w:ascii="黑体" w:hAnsi="黑体" w:eastAsia="黑体" w:cs="黑体"/>
          <w:kern w:val="0"/>
          <w:sz w:val="32"/>
          <w:szCs w:val="32"/>
        </w:rPr>
        <w:t xml:space="preserve">条 </w:t>
      </w:r>
      <w:r>
        <w:rPr>
          <w:rFonts w:ascii="黑体" w:hAnsi="黑体" w:eastAsia="黑体" w:cs="黑体"/>
          <w:kern w:val="0"/>
          <w:sz w:val="32"/>
          <w:szCs w:val="32"/>
        </w:rPr>
        <w:t xml:space="preserve"> </w:t>
      </w:r>
      <w:r>
        <w:rPr>
          <w:rFonts w:hint="eastAsia" w:ascii="仿宋_GB2312" w:hAnsi="仿宋_GB2312" w:eastAsia="仿宋_GB2312" w:cs="仿宋_GB2312"/>
          <w:kern w:val="2"/>
          <w:sz w:val="32"/>
          <w:szCs w:val="32"/>
          <w:lang w:val="en-US" w:eastAsia="zh-CN" w:bidi="ar-SA"/>
        </w:rPr>
        <w:t>跨境运输企业应当不断提高信息化水平，依托互联网平台为社会提供便捷高效的跨境运输服务，更好地满足社会公众对跨境运输的多样化需求。</w:t>
      </w:r>
    </w:p>
    <w:p>
      <w:pPr>
        <w:adjustRightInd w:val="0"/>
        <w:snapToGrid w:val="0"/>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w:t>
      </w:r>
      <w:r>
        <w:rPr>
          <w:rFonts w:hint="eastAsia" w:ascii="黑体" w:hAnsi="黑体" w:eastAsia="黑体" w:cs="黑体"/>
          <w:kern w:val="0"/>
          <w:sz w:val="32"/>
          <w:szCs w:val="32"/>
          <w:lang w:eastAsia="zh-CN"/>
        </w:rPr>
        <w:t>二</w:t>
      </w:r>
      <w:r>
        <w:rPr>
          <w:rFonts w:hint="eastAsia" w:ascii="黑体" w:hAnsi="黑体" w:eastAsia="黑体" w:cs="黑体"/>
          <w:kern w:val="0"/>
          <w:sz w:val="32"/>
          <w:szCs w:val="32"/>
        </w:rPr>
        <w:t>十</w:t>
      </w:r>
      <w:r>
        <w:rPr>
          <w:rFonts w:hint="eastAsia" w:ascii="黑体" w:hAnsi="黑体" w:eastAsia="黑体" w:cs="黑体"/>
          <w:kern w:val="0"/>
          <w:sz w:val="32"/>
          <w:szCs w:val="32"/>
          <w:lang w:eastAsia="zh-CN"/>
        </w:rPr>
        <w:t>五</w:t>
      </w:r>
      <w:r>
        <w:rPr>
          <w:rFonts w:hint="eastAsia" w:ascii="黑体" w:hAnsi="黑体" w:eastAsia="黑体" w:cs="黑体"/>
          <w:kern w:val="0"/>
          <w:sz w:val="32"/>
          <w:szCs w:val="32"/>
        </w:rPr>
        <w:t>条　</w:t>
      </w:r>
      <w:r>
        <w:rPr>
          <w:rFonts w:hint="eastAsia" w:ascii="仿宋_GB2312" w:hAnsi="仿宋_GB2312" w:eastAsia="仿宋_GB2312" w:cs="仿宋_GB2312"/>
          <w:kern w:val="2"/>
          <w:sz w:val="32"/>
          <w:szCs w:val="32"/>
          <w:lang w:val="en-US" w:eastAsia="zh-CN" w:bidi="ar-SA"/>
        </w:rPr>
        <w:t>跨境运输企业应当制定有关交通事故、自然灾害、公共卫生以及其他突发公共事件的道路运输应急预案。应急预案应当包括报告程序、应急指挥、应急车辆和设备储备以及处置措施等内容。</w:t>
      </w:r>
    </w:p>
    <w:p>
      <w:pPr>
        <w:adjustRightInd w:val="0"/>
        <w:snapToGrid w:val="0"/>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发生突发事件时，跨境运输企业应当服从事件发生地县级以上人民政府或者有关部门的统一调度、指挥。</w:t>
      </w:r>
    </w:p>
    <w:p>
      <w:pPr>
        <w:adjustRightInd w:val="0"/>
        <w:snapToGrid w:val="0"/>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第二十</w:t>
      </w:r>
      <w:r>
        <w:rPr>
          <w:rFonts w:hint="eastAsia" w:ascii="黑体" w:hAnsi="黑体" w:eastAsia="黑体" w:cs="黑体"/>
          <w:kern w:val="0"/>
          <w:sz w:val="32"/>
          <w:szCs w:val="32"/>
          <w:lang w:eastAsia="zh-CN"/>
        </w:rPr>
        <w:t>六</w:t>
      </w:r>
      <w:r>
        <w:rPr>
          <w:rFonts w:hint="eastAsia" w:ascii="黑体" w:hAnsi="黑体" w:eastAsia="黑体" w:cs="黑体"/>
          <w:kern w:val="0"/>
          <w:sz w:val="32"/>
          <w:szCs w:val="32"/>
        </w:rPr>
        <w:t>条</w:t>
      </w:r>
      <w:r>
        <w:rPr>
          <w:rFonts w:ascii="黑体" w:hAnsi="黑体" w:eastAsia="黑体" w:cs="黑体"/>
          <w:kern w:val="0"/>
          <w:sz w:val="32"/>
          <w:szCs w:val="32"/>
        </w:rPr>
        <w:t xml:space="preserve"> </w:t>
      </w:r>
      <w:r>
        <w:rPr>
          <w:rFonts w:ascii="仿宋" w:hAnsi="仿宋" w:cs="仿宋"/>
          <w:kern w:val="0"/>
          <w:sz w:val="32"/>
          <w:szCs w:val="32"/>
        </w:rPr>
        <w:t xml:space="preserve"> </w:t>
      </w:r>
      <w:r>
        <w:rPr>
          <w:rFonts w:hint="eastAsia" w:ascii="仿宋_GB2312" w:hAnsi="仿宋_GB2312" w:eastAsia="仿宋_GB2312" w:cs="仿宋_GB2312"/>
          <w:kern w:val="2"/>
          <w:sz w:val="32"/>
          <w:szCs w:val="32"/>
          <w:lang w:val="en-US" w:eastAsia="zh-CN" w:bidi="ar-SA"/>
        </w:rPr>
        <w:t>跨境客运企业需暂停、中止跨境客运班线经营的，应当提前30日向线路内地端县级以上交通运输主管部门备案，并通过起点站、配客站向社会公告。</w:t>
      </w:r>
    </w:p>
    <w:p>
      <w:pPr>
        <w:adjustRightInd w:val="0"/>
        <w:snapToGrid w:val="0"/>
        <w:spacing w:line="560" w:lineRule="exact"/>
        <w:ind w:firstLine="560"/>
        <w:rPr>
          <w:rFonts w:ascii="仿宋" w:hAnsi="仿宋" w:cs="仿宋"/>
          <w:kern w:val="0"/>
          <w:sz w:val="32"/>
          <w:szCs w:val="32"/>
        </w:rPr>
      </w:pPr>
      <w:r>
        <w:rPr>
          <w:rFonts w:hint="eastAsia" w:ascii="黑体" w:hAnsi="黑体" w:eastAsia="黑体" w:cs="黑体"/>
          <w:kern w:val="0"/>
          <w:sz w:val="32"/>
          <w:szCs w:val="32"/>
        </w:rPr>
        <w:t>第二十</w:t>
      </w:r>
      <w:r>
        <w:rPr>
          <w:rFonts w:hint="eastAsia" w:ascii="黑体" w:hAnsi="黑体" w:eastAsia="黑体" w:cs="黑体"/>
          <w:kern w:val="0"/>
          <w:sz w:val="32"/>
          <w:szCs w:val="32"/>
          <w:lang w:eastAsia="zh-CN"/>
        </w:rPr>
        <w:t>七</w:t>
      </w:r>
      <w:r>
        <w:rPr>
          <w:rFonts w:hint="eastAsia" w:ascii="黑体" w:hAnsi="黑体" w:eastAsia="黑体" w:cs="黑体"/>
          <w:kern w:val="0"/>
          <w:sz w:val="32"/>
          <w:szCs w:val="32"/>
        </w:rPr>
        <w:t>条</w:t>
      </w:r>
      <w:r>
        <w:rPr>
          <w:rFonts w:hint="eastAsia" w:ascii="仿宋" w:hAnsi="仿宋" w:cs="仿宋"/>
          <w:kern w:val="0"/>
          <w:sz w:val="32"/>
          <w:szCs w:val="32"/>
        </w:rPr>
        <w:t>　</w:t>
      </w:r>
      <w:r>
        <w:rPr>
          <w:rFonts w:hint="eastAsia" w:ascii="仿宋_GB2312" w:hAnsi="仿宋_GB2312" w:eastAsia="仿宋_GB2312" w:cs="仿宋_GB2312"/>
          <w:kern w:val="2"/>
          <w:sz w:val="32"/>
          <w:szCs w:val="32"/>
          <w:lang w:val="en-US" w:eastAsia="zh-CN" w:bidi="ar-SA"/>
        </w:rPr>
        <w:t>跨境客运企业、从事危险货物运输的跨境货运企业，应当按照内地规定投保承运人责任险。</w:t>
      </w:r>
    </w:p>
    <w:p>
      <w:pPr>
        <w:adjustRightInd w:val="0"/>
        <w:snapToGrid w:val="0"/>
        <w:spacing w:line="560" w:lineRule="exact"/>
        <w:ind w:firstLine="560"/>
        <w:rPr>
          <w:rFonts w:ascii="仿宋" w:hAnsi="仿宋" w:cs="仿宋"/>
          <w:kern w:val="0"/>
          <w:sz w:val="32"/>
          <w:szCs w:val="32"/>
        </w:rPr>
      </w:pPr>
      <w:r>
        <w:rPr>
          <w:rFonts w:hint="eastAsia" w:ascii="黑体" w:hAnsi="黑体" w:eastAsia="黑体" w:cs="黑体"/>
          <w:kern w:val="0"/>
          <w:sz w:val="32"/>
          <w:szCs w:val="32"/>
        </w:rPr>
        <w:t>第二十</w:t>
      </w:r>
      <w:r>
        <w:rPr>
          <w:rFonts w:hint="eastAsia" w:ascii="黑体" w:hAnsi="黑体" w:eastAsia="黑体" w:cs="黑体"/>
          <w:kern w:val="0"/>
          <w:sz w:val="32"/>
          <w:szCs w:val="32"/>
          <w:lang w:eastAsia="zh-CN"/>
        </w:rPr>
        <w:t>八</w:t>
      </w:r>
      <w:r>
        <w:rPr>
          <w:rFonts w:hint="eastAsia" w:ascii="黑体" w:hAnsi="黑体" w:eastAsia="黑体" w:cs="黑体"/>
          <w:kern w:val="0"/>
          <w:sz w:val="32"/>
          <w:szCs w:val="32"/>
        </w:rPr>
        <w:t>条</w:t>
      </w:r>
      <w:r>
        <w:rPr>
          <w:rFonts w:hint="eastAsia" w:ascii="仿宋" w:hAnsi="仿宋" w:cs="仿宋"/>
          <w:kern w:val="0"/>
          <w:sz w:val="32"/>
          <w:szCs w:val="32"/>
        </w:rPr>
        <w:t>　</w:t>
      </w:r>
      <w:r>
        <w:rPr>
          <w:rFonts w:hint="eastAsia" w:ascii="仿宋_GB2312" w:hAnsi="仿宋_GB2312" w:eastAsia="仿宋_GB2312" w:cs="仿宋_GB2312"/>
          <w:kern w:val="2"/>
          <w:sz w:val="32"/>
          <w:szCs w:val="32"/>
          <w:lang w:val="en-US" w:eastAsia="zh-CN" w:bidi="ar-SA"/>
        </w:rPr>
        <w:t>跨境货运企业在受理法律、行政法规规定限运、凭证运输的货物时，应当查验并确认有关手续齐全有效后方可运输。</w:t>
      </w:r>
    </w:p>
    <w:p>
      <w:pPr>
        <w:adjustRightInd w:val="0"/>
        <w:snapToGrid w:val="0"/>
        <w:spacing w:line="560" w:lineRule="exact"/>
        <w:ind w:firstLine="560"/>
        <w:rPr>
          <w:rFonts w:ascii="仿宋_GB2312" w:hAnsi="仿宋_GB2312" w:eastAsia="仿宋_GB2312" w:cs="仿宋_GB2312"/>
          <w:sz w:val="32"/>
          <w:szCs w:val="32"/>
        </w:rPr>
      </w:pPr>
      <w:r>
        <w:rPr>
          <w:rFonts w:hint="eastAsia" w:ascii="黑体" w:hAnsi="黑体" w:eastAsia="黑体" w:cs="黑体"/>
          <w:kern w:val="0"/>
          <w:sz w:val="32"/>
          <w:szCs w:val="32"/>
        </w:rPr>
        <w:t>第二十</w:t>
      </w:r>
      <w:r>
        <w:rPr>
          <w:rFonts w:hint="eastAsia" w:ascii="黑体" w:hAnsi="黑体" w:eastAsia="黑体" w:cs="黑体"/>
          <w:kern w:val="0"/>
          <w:sz w:val="32"/>
          <w:szCs w:val="32"/>
          <w:lang w:eastAsia="zh-CN"/>
        </w:rPr>
        <w:t>九</w:t>
      </w:r>
      <w:r>
        <w:rPr>
          <w:rFonts w:hint="eastAsia" w:ascii="黑体" w:hAnsi="黑体" w:eastAsia="黑体" w:cs="黑体"/>
          <w:kern w:val="0"/>
          <w:sz w:val="32"/>
          <w:szCs w:val="32"/>
        </w:rPr>
        <w:t>条</w:t>
      </w:r>
      <w:r>
        <w:rPr>
          <w:rFonts w:hint="eastAsia" w:ascii="仿宋" w:hAnsi="仿宋" w:cs="仿宋"/>
          <w:kern w:val="0"/>
          <w:sz w:val="32"/>
          <w:szCs w:val="32"/>
        </w:rPr>
        <w:t>　</w:t>
      </w:r>
      <w:r>
        <w:rPr>
          <w:rFonts w:hint="eastAsia" w:ascii="仿宋_GB2312" w:hAnsi="仿宋_GB2312" w:eastAsia="仿宋_GB2312" w:cs="仿宋_GB2312"/>
          <w:kern w:val="2"/>
          <w:sz w:val="32"/>
          <w:szCs w:val="32"/>
          <w:lang w:val="en-US" w:eastAsia="zh-CN" w:bidi="ar-SA"/>
        </w:rPr>
        <w:t>跨境运输车辆应当按要求安装符合要求的卫星定位装置，将相关信息接入省级车辆智能监控平台，并根据监管需要，与公安、海关、应急等部门实现信息共享。卫星定位装置发生故障的，应当及时排除故障。</w:t>
      </w:r>
    </w:p>
    <w:p>
      <w:pPr>
        <w:ind w:firstLine="560"/>
        <w:rPr>
          <w:rFonts w:ascii="黑体" w:hAnsi="黑体" w:eastAsia="黑体" w:cs="黑体"/>
          <w:kern w:val="0"/>
          <w:sz w:val="32"/>
          <w:szCs w:val="32"/>
        </w:rPr>
      </w:pPr>
      <w:r>
        <w:rPr>
          <w:rFonts w:hint="eastAsia" w:ascii="黑体" w:hAnsi="黑体" w:eastAsia="黑体" w:cs="黑体"/>
          <w:kern w:val="0"/>
          <w:sz w:val="32"/>
          <w:szCs w:val="32"/>
        </w:rPr>
        <w:t>第</w:t>
      </w:r>
      <w:r>
        <w:rPr>
          <w:rFonts w:hint="eastAsia" w:ascii="黑体" w:hAnsi="黑体" w:eastAsia="黑体" w:cs="黑体"/>
          <w:kern w:val="0"/>
          <w:sz w:val="32"/>
          <w:szCs w:val="32"/>
          <w:lang w:eastAsia="zh-CN"/>
        </w:rPr>
        <w:t>三</w:t>
      </w:r>
      <w:r>
        <w:rPr>
          <w:rFonts w:hint="eastAsia" w:ascii="黑体" w:hAnsi="黑体" w:eastAsia="黑体" w:cs="黑体"/>
          <w:kern w:val="0"/>
          <w:sz w:val="32"/>
          <w:szCs w:val="32"/>
        </w:rPr>
        <w:t>十条</w:t>
      </w:r>
      <w:r>
        <w:rPr>
          <w:rFonts w:ascii="黑体" w:hAnsi="黑体" w:eastAsia="黑体" w:cs="黑体"/>
          <w:kern w:val="0"/>
          <w:sz w:val="32"/>
          <w:szCs w:val="32"/>
        </w:rPr>
        <w:t xml:space="preserve">  </w:t>
      </w:r>
      <w:r>
        <w:rPr>
          <w:rFonts w:hint="eastAsia" w:ascii="仿宋_GB2312" w:hAnsi="仿宋_GB2312" w:eastAsia="仿宋_GB2312" w:cs="仿宋_GB2312"/>
          <w:kern w:val="2"/>
          <w:sz w:val="32"/>
          <w:szCs w:val="32"/>
          <w:lang w:val="en-US" w:eastAsia="zh-CN" w:bidi="ar-SA"/>
        </w:rPr>
        <w:t>跨境运输车辆及驾驶员进出境时，应当依法申报并接受海关、边检等口岸查验部门监管。</w:t>
      </w:r>
    </w:p>
    <w:p>
      <w:pPr>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已入境的港/澳籍跨境运输车辆，不得在境内转让、抵押、质押或者移作他用；除使用而产生的折旧或者损耗外，应当按照原状返回港澳。</w:t>
      </w:r>
    </w:p>
    <w:p>
      <w:pPr>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跨境运输车辆在内地被盗、损毁或者灭失的，跨境运输企业或驾驶人应当立即向海关等部门报告，并按有关规定办理相关手续。</w:t>
      </w:r>
    </w:p>
    <w:p>
      <w:pPr>
        <w:adjustRightInd w:val="0"/>
        <w:snapToGrid w:val="0"/>
        <w:spacing w:line="560" w:lineRule="exact"/>
        <w:ind w:firstLine="560"/>
        <w:rPr>
          <w:rFonts w:ascii="仿宋" w:hAnsi="仿宋" w:cs="仿宋"/>
          <w:kern w:val="0"/>
          <w:sz w:val="32"/>
          <w:szCs w:val="32"/>
        </w:rPr>
      </w:pPr>
      <w:r>
        <w:rPr>
          <w:rFonts w:hint="eastAsia" w:ascii="黑体" w:hAnsi="黑体" w:eastAsia="黑体" w:cs="黑体"/>
          <w:kern w:val="0"/>
          <w:sz w:val="32"/>
          <w:szCs w:val="32"/>
        </w:rPr>
        <w:t>第</w:t>
      </w:r>
      <w:r>
        <w:rPr>
          <w:rFonts w:hint="eastAsia" w:ascii="黑体" w:hAnsi="黑体" w:eastAsia="黑体" w:cs="黑体"/>
          <w:kern w:val="0"/>
          <w:sz w:val="32"/>
          <w:szCs w:val="32"/>
          <w:lang w:eastAsia="zh-CN"/>
        </w:rPr>
        <w:t>三</w:t>
      </w:r>
      <w:r>
        <w:rPr>
          <w:rFonts w:hint="eastAsia" w:ascii="黑体" w:hAnsi="黑体" w:eastAsia="黑体" w:cs="黑体"/>
          <w:kern w:val="0"/>
          <w:sz w:val="32"/>
          <w:szCs w:val="32"/>
        </w:rPr>
        <w:t>十</w:t>
      </w:r>
      <w:r>
        <w:rPr>
          <w:rFonts w:hint="eastAsia" w:ascii="黑体" w:hAnsi="黑体" w:eastAsia="黑体" w:cs="黑体"/>
          <w:kern w:val="0"/>
          <w:sz w:val="32"/>
          <w:szCs w:val="32"/>
          <w:lang w:eastAsia="zh-CN"/>
        </w:rPr>
        <w:t>一</w:t>
      </w:r>
      <w:r>
        <w:rPr>
          <w:rFonts w:hint="eastAsia" w:ascii="黑体" w:hAnsi="黑体" w:eastAsia="黑体" w:cs="黑体"/>
          <w:kern w:val="0"/>
          <w:sz w:val="32"/>
          <w:szCs w:val="32"/>
        </w:rPr>
        <w:t>条</w:t>
      </w:r>
      <w:r>
        <w:rPr>
          <w:rFonts w:ascii="黑体" w:hAnsi="黑体" w:eastAsia="黑体" w:cs="黑体"/>
          <w:kern w:val="0"/>
          <w:sz w:val="32"/>
          <w:szCs w:val="32"/>
        </w:rPr>
        <w:t xml:space="preserve">  </w:t>
      </w:r>
      <w:r>
        <w:rPr>
          <w:rFonts w:hint="eastAsia" w:ascii="仿宋_GB2312" w:hAnsi="仿宋_GB2312" w:eastAsia="仿宋_GB2312" w:cs="仿宋_GB2312"/>
          <w:kern w:val="2"/>
          <w:sz w:val="32"/>
          <w:szCs w:val="32"/>
          <w:lang w:val="en-US" w:eastAsia="zh-CN" w:bidi="ar-SA"/>
        </w:rPr>
        <w:t>跨境运输车辆不得从事起讫点均在内地的道路运输经营。跨境客运车辆不得在出入境口岸内地一侧接驳、转运旅客等方式变相从事内地道路运输经营，在口岸限定区域内承运持香港至内地客票旅客的除外。</w:t>
      </w:r>
    </w:p>
    <w:p>
      <w:pPr>
        <w:adjustRightInd w:val="0"/>
        <w:snapToGrid w:val="0"/>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w:t>
      </w:r>
      <w:r>
        <w:rPr>
          <w:rFonts w:hint="eastAsia" w:ascii="黑体" w:hAnsi="黑体" w:eastAsia="黑体" w:cs="黑体"/>
          <w:kern w:val="0"/>
          <w:sz w:val="32"/>
          <w:szCs w:val="32"/>
          <w:lang w:eastAsia="zh-CN"/>
        </w:rPr>
        <w:t>三</w:t>
      </w:r>
      <w:r>
        <w:rPr>
          <w:rFonts w:hint="eastAsia" w:ascii="黑体" w:hAnsi="黑体" w:eastAsia="黑体" w:cs="黑体"/>
          <w:kern w:val="0"/>
          <w:sz w:val="32"/>
          <w:szCs w:val="32"/>
        </w:rPr>
        <w:t>十</w:t>
      </w:r>
      <w:r>
        <w:rPr>
          <w:rFonts w:hint="eastAsia" w:ascii="黑体" w:hAnsi="黑体" w:eastAsia="黑体" w:cs="黑体"/>
          <w:kern w:val="0"/>
          <w:sz w:val="32"/>
          <w:szCs w:val="32"/>
          <w:lang w:eastAsia="zh-CN"/>
        </w:rPr>
        <w:t>二</w:t>
      </w:r>
      <w:r>
        <w:rPr>
          <w:rFonts w:hint="eastAsia" w:ascii="黑体" w:hAnsi="黑体" w:eastAsia="黑体" w:cs="黑体"/>
          <w:kern w:val="0"/>
          <w:sz w:val="32"/>
          <w:szCs w:val="32"/>
        </w:rPr>
        <w:t>条</w:t>
      </w:r>
      <w:r>
        <w:rPr>
          <w:rFonts w:ascii="黑体" w:hAnsi="黑体" w:eastAsia="黑体" w:cs="黑体"/>
          <w:kern w:val="0"/>
          <w:sz w:val="32"/>
          <w:szCs w:val="32"/>
        </w:rPr>
        <w:t xml:space="preserve">  </w:t>
      </w:r>
      <w:r>
        <w:rPr>
          <w:rFonts w:hint="eastAsia" w:ascii="仿宋_GB2312" w:hAnsi="仿宋_GB2312" w:eastAsia="仿宋_GB2312" w:cs="仿宋_GB2312"/>
          <w:kern w:val="2"/>
          <w:sz w:val="32"/>
          <w:szCs w:val="32"/>
          <w:lang w:val="en-US" w:eastAsia="zh-CN" w:bidi="ar-SA"/>
        </w:rPr>
        <w:t>跨境客运车辆按照班车模式运营的，在内地发车、配客时，应当实行实名售票和实名查验（统称实名制管理），免票儿童除外。</w:t>
      </w:r>
    </w:p>
    <w:p>
      <w:pPr>
        <w:adjustRightInd w:val="0"/>
        <w:snapToGrid w:val="0"/>
        <w:spacing w:line="560" w:lineRule="exact"/>
        <w:ind w:firstLine="560"/>
        <w:rPr>
          <w:rFonts w:ascii="仿宋" w:hAnsi="仿宋" w:cs="仿宋_GB2312"/>
          <w:sz w:val="32"/>
          <w:szCs w:val="32"/>
        </w:rPr>
      </w:pPr>
      <w:r>
        <w:rPr>
          <w:rFonts w:hint="eastAsia" w:ascii="黑体" w:hAnsi="黑体" w:eastAsia="黑体" w:cs="黑体"/>
          <w:kern w:val="0"/>
          <w:sz w:val="32"/>
          <w:szCs w:val="32"/>
        </w:rPr>
        <w:t>第</w:t>
      </w:r>
      <w:r>
        <w:rPr>
          <w:rFonts w:hint="eastAsia" w:ascii="黑体" w:hAnsi="黑体" w:eastAsia="黑体" w:cs="黑体"/>
          <w:kern w:val="0"/>
          <w:sz w:val="32"/>
          <w:szCs w:val="32"/>
          <w:lang w:eastAsia="zh-CN"/>
        </w:rPr>
        <w:t>三</w:t>
      </w:r>
      <w:r>
        <w:rPr>
          <w:rFonts w:hint="eastAsia" w:ascii="黑体" w:hAnsi="黑体" w:eastAsia="黑体" w:cs="黑体"/>
          <w:kern w:val="0"/>
          <w:sz w:val="32"/>
          <w:szCs w:val="32"/>
        </w:rPr>
        <w:t>十</w:t>
      </w:r>
      <w:r>
        <w:rPr>
          <w:rFonts w:hint="eastAsia" w:ascii="黑体" w:hAnsi="黑体" w:eastAsia="黑体" w:cs="黑体"/>
          <w:kern w:val="0"/>
          <w:sz w:val="32"/>
          <w:szCs w:val="32"/>
          <w:lang w:eastAsia="zh-CN"/>
        </w:rPr>
        <w:t>三</w:t>
      </w:r>
      <w:r>
        <w:rPr>
          <w:rFonts w:hint="eastAsia" w:ascii="黑体" w:hAnsi="黑体" w:eastAsia="黑体" w:cs="黑体"/>
          <w:kern w:val="0"/>
          <w:sz w:val="32"/>
          <w:szCs w:val="32"/>
        </w:rPr>
        <w:t>条</w:t>
      </w:r>
      <w:r>
        <w:rPr>
          <w:rFonts w:ascii="黑体" w:hAnsi="黑体" w:eastAsia="黑体" w:cs="黑体"/>
          <w:kern w:val="0"/>
          <w:sz w:val="32"/>
          <w:szCs w:val="32"/>
        </w:rPr>
        <w:t xml:space="preserve">  </w:t>
      </w:r>
      <w:r>
        <w:rPr>
          <w:rFonts w:hint="eastAsia" w:ascii="仿宋_GB2312" w:hAnsi="仿宋_GB2312" w:eastAsia="仿宋_GB2312" w:cs="仿宋_GB2312"/>
          <w:kern w:val="2"/>
          <w:sz w:val="32"/>
          <w:szCs w:val="32"/>
          <w:lang w:val="en-US" w:eastAsia="zh-CN" w:bidi="ar-SA"/>
        </w:rPr>
        <w:t>跨境客运车辆不得违反规定载货，更不得从事货物运输经营。跨境货运车辆禁止载客，需要附载作业人员的，应当设置保护作业人员的安全措施，不得从事旅客运输经营。</w:t>
      </w:r>
    </w:p>
    <w:p>
      <w:pPr>
        <w:adjustRightInd w:val="0"/>
        <w:snapToGrid w:val="0"/>
        <w:spacing w:line="560" w:lineRule="exact"/>
        <w:ind w:firstLine="560"/>
        <w:rPr>
          <w:rFonts w:ascii="仿宋" w:hAnsi="仿宋" w:cs="仿宋"/>
          <w:kern w:val="0"/>
          <w:sz w:val="32"/>
          <w:szCs w:val="32"/>
        </w:rPr>
      </w:pPr>
      <w:r>
        <w:rPr>
          <w:rFonts w:hint="eastAsia" w:ascii="黑体" w:hAnsi="黑体" w:eastAsia="黑体" w:cs="黑体"/>
          <w:kern w:val="0"/>
          <w:sz w:val="32"/>
          <w:szCs w:val="32"/>
        </w:rPr>
        <w:t>第</w:t>
      </w:r>
      <w:r>
        <w:rPr>
          <w:rFonts w:hint="eastAsia" w:ascii="黑体" w:hAnsi="黑体" w:eastAsia="黑体" w:cs="黑体"/>
          <w:kern w:val="0"/>
          <w:sz w:val="32"/>
          <w:szCs w:val="32"/>
          <w:lang w:eastAsia="zh-CN"/>
        </w:rPr>
        <w:t>三</w:t>
      </w:r>
      <w:r>
        <w:rPr>
          <w:rFonts w:hint="eastAsia" w:ascii="黑体" w:hAnsi="黑体" w:eastAsia="黑体" w:cs="黑体"/>
          <w:kern w:val="0"/>
          <w:sz w:val="32"/>
          <w:szCs w:val="32"/>
        </w:rPr>
        <w:t>十</w:t>
      </w:r>
      <w:r>
        <w:rPr>
          <w:rFonts w:hint="eastAsia" w:ascii="黑体" w:hAnsi="黑体" w:eastAsia="黑体" w:cs="黑体"/>
          <w:kern w:val="0"/>
          <w:sz w:val="32"/>
          <w:szCs w:val="32"/>
          <w:lang w:eastAsia="zh-CN"/>
        </w:rPr>
        <w:t>四</w:t>
      </w:r>
      <w:r>
        <w:rPr>
          <w:rFonts w:hint="eastAsia" w:ascii="黑体" w:hAnsi="黑体" w:eastAsia="黑体" w:cs="黑体"/>
          <w:kern w:val="0"/>
          <w:sz w:val="32"/>
          <w:szCs w:val="32"/>
        </w:rPr>
        <w:t>条</w:t>
      </w:r>
      <w:r>
        <w:rPr>
          <w:rFonts w:ascii="黑体" w:hAnsi="黑体" w:eastAsia="黑体" w:cs="黑体"/>
          <w:kern w:val="0"/>
          <w:sz w:val="32"/>
          <w:szCs w:val="32"/>
        </w:rPr>
        <w:t xml:space="preserve">  </w:t>
      </w:r>
      <w:r>
        <w:rPr>
          <w:rFonts w:hint="eastAsia" w:ascii="仿宋_GB2312" w:hAnsi="仿宋_GB2312" w:eastAsia="仿宋_GB2312" w:cs="仿宋_GB2312"/>
          <w:kern w:val="2"/>
          <w:sz w:val="32"/>
          <w:szCs w:val="32"/>
          <w:lang w:val="en-US" w:eastAsia="zh-CN" w:bidi="ar-SA"/>
        </w:rPr>
        <w:t>驾驶员连续驾驶时间不得超过四个小时。高速公路单程运行六百公里以上、其他公路单程运行四百公里以上的跨境客运车辆，应当随车配备两名以上驾驶员。</w:t>
      </w:r>
    </w:p>
    <w:p>
      <w:pPr>
        <w:adjustRightInd w:val="0"/>
        <w:snapToGrid w:val="0"/>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第三十</w:t>
      </w:r>
      <w:r>
        <w:rPr>
          <w:rFonts w:hint="eastAsia" w:ascii="黑体" w:hAnsi="黑体" w:eastAsia="黑体" w:cs="黑体"/>
          <w:kern w:val="0"/>
          <w:sz w:val="32"/>
          <w:szCs w:val="32"/>
          <w:lang w:eastAsia="zh-CN"/>
        </w:rPr>
        <w:t>五</w:t>
      </w:r>
      <w:r>
        <w:rPr>
          <w:rFonts w:hint="eastAsia" w:ascii="黑体" w:hAnsi="黑体" w:eastAsia="黑体" w:cs="黑体"/>
          <w:kern w:val="0"/>
          <w:sz w:val="32"/>
          <w:szCs w:val="32"/>
        </w:rPr>
        <w:t>条</w:t>
      </w:r>
      <w:r>
        <w:rPr>
          <w:rFonts w:hint="eastAsia" w:ascii="仿宋" w:hAnsi="仿宋" w:cs="仿宋"/>
          <w:kern w:val="0"/>
          <w:sz w:val="32"/>
          <w:szCs w:val="32"/>
        </w:rPr>
        <w:t>　</w:t>
      </w:r>
      <w:r>
        <w:rPr>
          <w:rFonts w:hint="eastAsia" w:ascii="仿宋_GB2312" w:hAnsi="仿宋_GB2312" w:eastAsia="仿宋_GB2312" w:cs="仿宋_GB2312"/>
          <w:kern w:val="2"/>
          <w:sz w:val="32"/>
          <w:szCs w:val="32"/>
          <w:lang w:val="en-US" w:eastAsia="zh-CN" w:bidi="ar-SA"/>
        </w:rPr>
        <w:t>禁止跨境货运车辆违反国家有关规定进行超限、超载运输，不得运输法律、行政法规禁止运输的货物。</w:t>
      </w:r>
    </w:p>
    <w:p>
      <w:pPr>
        <w:adjustRightInd w:val="0"/>
        <w:snapToGrid w:val="0"/>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运输大型物件、爆炸品的，应当制定跨境道路运输组织方案。涉及超限运输的应当按照交通运输部颁布的《超限运输车辆行驶公路管理规定》办理相应的审批手续。</w:t>
      </w:r>
    </w:p>
    <w:p>
      <w:pPr>
        <w:adjustRightInd w:val="0"/>
        <w:snapToGrid w:val="0"/>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第三十</w:t>
      </w:r>
      <w:r>
        <w:rPr>
          <w:rFonts w:hint="eastAsia" w:ascii="黑体" w:hAnsi="黑体" w:eastAsia="黑体" w:cs="黑体"/>
          <w:kern w:val="0"/>
          <w:sz w:val="32"/>
          <w:szCs w:val="32"/>
          <w:lang w:eastAsia="zh-CN"/>
        </w:rPr>
        <w:t>六</w:t>
      </w:r>
      <w:r>
        <w:rPr>
          <w:rFonts w:hint="eastAsia" w:ascii="黑体" w:hAnsi="黑体" w:eastAsia="黑体" w:cs="黑体"/>
          <w:kern w:val="0"/>
          <w:sz w:val="32"/>
          <w:szCs w:val="32"/>
        </w:rPr>
        <w:t>条</w:t>
      </w:r>
      <w:r>
        <w:rPr>
          <w:rFonts w:hint="eastAsia" w:ascii="仿宋" w:hAnsi="仿宋" w:cs="仿宋"/>
          <w:kern w:val="0"/>
          <w:sz w:val="32"/>
          <w:szCs w:val="32"/>
        </w:rPr>
        <w:t>　</w:t>
      </w:r>
      <w:r>
        <w:rPr>
          <w:rFonts w:hint="eastAsia" w:ascii="仿宋_GB2312" w:hAnsi="仿宋_GB2312" w:eastAsia="仿宋_GB2312" w:cs="仿宋_GB2312"/>
          <w:kern w:val="2"/>
          <w:sz w:val="32"/>
          <w:szCs w:val="32"/>
          <w:lang w:val="en-US" w:eastAsia="zh-CN" w:bidi="ar-SA"/>
        </w:rPr>
        <w:t>除铰接列车、具有特殊装置的大型物件运输专用车辆外，严禁使用货车列车从事跨境危险货运。倾卸式车辆只能运输散装硫磺、萘饼、粗蒽、煤焦沥青等危险货物。</w:t>
      </w:r>
    </w:p>
    <w:p>
      <w:pPr>
        <w:adjustRightInd w:val="0"/>
        <w:snapToGrid w:val="0"/>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禁止使用移动罐体（罐式集装箱除外）从事跨境危险货物运输。</w:t>
      </w:r>
    </w:p>
    <w:p>
      <w:pPr>
        <w:adjustRightInd w:val="0"/>
        <w:snapToGrid w:val="0"/>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第三十</w:t>
      </w:r>
      <w:r>
        <w:rPr>
          <w:rFonts w:hint="eastAsia" w:ascii="黑体" w:hAnsi="黑体" w:eastAsia="黑体" w:cs="黑体"/>
          <w:kern w:val="0"/>
          <w:sz w:val="32"/>
          <w:szCs w:val="32"/>
          <w:lang w:eastAsia="zh-CN"/>
        </w:rPr>
        <w:t>七</w:t>
      </w:r>
      <w:r>
        <w:rPr>
          <w:rFonts w:hint="eastAsia" w:ascii="黑体" w:hAnsi="黑体" w:eastAsia="黑体" w:cs="黑体"/>
          <w:kern w:val="0"/>
          <w:sz w:val="32"/>
          <w:szCs w:val="32"/>
        </w:rPr>
        <w:t>条</w:t>
      </w:r>
      <w:r>
        <w:rPr>
          <w:rFonts w:hint="eastAsia" w:ascii="仿宋" w:hAnsi="仿宋" w:cs="仿宋"/>
          <w:kern w:val="0"/>
          <w:sz w:val="32"/>
          <w:szCs w:val="32"/>
        </w:rPr>
        <w:t>　</w:t>
      </w:r>
      <w:r>
        <w:rPr>
          <w:rFonts w:hint="eastAsia" w:ascii="仿宋_GB2312" w:hAnsi="仿宋_GB2312" w:eastAsia="仿宋_GB2312" w:cs="仿宋_GB2312"/>
          <w:kern w:val="2"/>
          <w:sz w:val="32"/>
          <w:szCs w:val="32"/>
          <w:lang w:val="en-US" w:eastAsia="zh-CN" w:bidi="ar-SA"/>
        </w:rPr>
        <w:t>罐式专用车辆的常压罐体应当符合国家标准《道路运输液体危险货物罐式车辆第1部分：金属常压罐体技术要求》（GB18564.1）、《道路运输液体危险货物罐式车辆第2部分：非金属常压罐体技术要求》（GB18564.2）等有关技术要求。</w:t>
      </w:r>
    </w:p>
    <w:p>
      <w:pPr>
        <w:adjustRightInd w:val="0"/>
        <w:snapToGrid w:val="0"/>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使用移动式压力容器运输危险货物的，应当符合国家特种设备安全监督管理部门制订并公布的《移动式压力容器安全技术监察规程》（TSG R0005）等有关技术要求。</w:t>
      </w:r>
    </w:p>
    <w:p>
      <w:pPr>
        <w:adjustRightInd w:val="0"/>
        <w:snapToGrid w:val="0"/>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压力容器和罐式专用车辆应当在压力容器或者罐体检验、检测合格的有效期内承运危险货物。</w:t>
      </w:r>
    </w:p>
    <w:p>
      <w:pPr>
        <w:adjustRightInd w:val="0"/>
        <w:snapToGrid w:val="0"/>
        <w:spacing w:line="560" w:lineRule="exact"/>
        <w:ind w:firstLine="560"/>
        <w:rPr>
          <w:rFonts w:ascii="仿宋" w:hAnsi="仿宋" w:cs="仿宋"/>
          <w:kern w:val="0"/>
          <w:sz w:val="32"/>
          <w:szCs w:val="32"/>
        </w:rPr>
      </w:pPr>
      <w:r>
        <w:rPr>
          <w:rFonts w:hint="eastAsia" w:ascii="黑体" w:hAnsi="黑体" w:eastAsia="黑体" w:cs="黑体"/>
          <w:kern w:val="0"/>
          <w:sz w:val="32"/>
          <w:szCs w:val="32"/>
        </w:rPr>
        <w:t>第三十</w:t>
      </w:r>
      <w:r>
        <w:rPr>
          <w:rFonts w:hint="eastAsia" w:ascii="黑体" w:hAnsi="黑体" w:eastAsia="黑体" w:cs="黑体"/>
          <w:kern w:val="0"/>
          <w:sz w:val="32"/>
          <w:szCs w:val="32"/>
          <w:lang w:eastAsia="zh-CN"/>
        </w:rPr>
        <w:t>八</w:t>
      </w:r>
      <w:r>
        <w:rPr>
          <w:rFonts w:hint="eastAsia" w:ascii="黑体" w:hAnsi="黑体" w:eastAsia="黑体" w:cs="黑体"/>
          <w:kern w:val="0"/>
          <w:sz w:val="32"/>
          <w:szCs w:val="32"/>
        </w:rPr>
        <w:t>条</w:t>
      </w:r>
      <w:r>
        <w:rPr>
          <w:rFonts w:hint="eastAsia" w:ascii="仿宋" w:hAnsi="仿宋" w:cs="仿宋"/>
          <w:kern w:val="0"/>
          <w:sz w:val="32"/>
          <w:szCs w:val="32"/>
        </w:rPr>
        <w:t>　</w:t>
      </w:r>
      <w:r>
        <w:rPr>
          <w:rFonts w:hint="eastAsia" w:ascii="仿宋_GB2312" w:hAnsi="仿宋_GB2312" w:eastAsia="仿宋_GB2312" w:cs="仿宋_GB2312"/>
          <w:kern w:val="2"/>
          <w:sz w:val="32"/>
          <w:szCs w:val="32"/>
          <w:lang w:val="en-US" w:eastAsia="zh-CN" w:bidi="ar-SA"/>
        </w:rPr>
        <w:t>跨境货运企业从事道路危险货物运输经营的，应当对重复使用的危险货物包装物、容器，在重复使用前进行检查，并作出记录，记录的保存期限不得少于2年；发现存在安全隐患的，应当立刻维修或者更换。</w:t>
      </w:r>
    </w:p>
    <w:p>
      <w:pPr>
        <w:adjustRightInd w:val="0"/>
        <w:snapToGrid w:val="0"/>
        <w:spacing w:line="560" w:lineRule="exact"/>
        <w:ind w:firstLine="560"/>
        <w:rPr>
          <w:rFonts w:ascii="仿宋" w:hAnsi="仿宋" w:cs="仿宋"/>
          <w:kern w:val="0"/>
          <w:sz w:val="32"/>
          <w:szCs w:val="32"/>
        </w:rPr>
      </w:pPr>
      <w:r>
        <w:rPr>
          <w:rFonts w:hint="eastAsia" w:ascii="黑体" w:hAnsi="黑体" w:eastAsia="黑体" w:cs="黑体"/>
          <w:kern w:val="0"/>
          <w:sz w:val="32"/>
          <w:szCs w:val="32"/>
        </w:rPr>
        <w:t>第三十</w:t>
      </w:r>
      <w:r>
        <w:rPr>
          <w:rFonts w:hint="eastAsia" w:ascii="黑体" w:hAnsi="黑体" w:eastAsia="黑体" w:cs="黑体"/>
          <w:kern w:val="0"/>
          <w:sz w:val="32"/>
          <w:szCs w:val="32"/>
          <w:lang w:eastAsia="zh-CN"/>
        </w:rPr>
        <w:t>九</w:t>
      </w:r>
      <w:r>
        <w:rPr>
          <w:rFonts w:hint="eastAsia" w:ascii="黑体" w:hAnsi="黑体" w:eastAsia="黑体" w:cs="黑体"/>
          <w:kern w:val="0"/>
          <w:sz w:val="32"/>
          <w:szCs w:val="32"/>
        </w:rPr>
        <w:t>条</w:t>
      </w:r>
      <w:r>
        <w:rPr>
          <w:rFonts w:hint="eastAsia" w:ascii="仿宋" w:hAnsi="仿宋" w:cs="仿宋"/>
          <w:kern w:val="0"/>
          <w:sz w:val="32"/>
          <w:szCs w:val="32"/>
        </w:rPr>
        <w:t>　</w:t>
      </w:r>
      <w:r>
        <w:rPr>
          <w:rFonts w:hint="eastAsia" w:ascii="仿宋_GB2312" w:hAnsi="仿宋_GB2312" w:eastAsia="仿宋_GB2312" w:cs="仿宋_GB2312"/>
          <w:kern w:val="2"/>
          <w:sz w:val="32"/>
          <w:szCs w:val="32"/>
          <w:lang w:val="en-US" w:eastAsia="zh-CN" w:bidi="ar-SA"/>
        </w:rPr>
        <w:t>跨境货运企业从事道路危险货物运输经营的，应当制作危险货物运单,交由驾驶员随车携带。危险货物运单应当妥善保存,保存期限不得少于12个月。</w:t>
      </w:r>
    </w:p>
    <w:p>
      <w:pPr>
        <w:adjustRightInd w:val="0"/>
        <w:snapToGrid w:val="0"/>
        <w:spacing w:line="560" w:lineRule="exact"/>
        <w:ind w:firstLine="560"/>
        <w:rPr>
          <w:rFonts w:ascii="仿宋" w:hAnsi="仿宋" w:cs="仿宋"/>
          <w:kern w:val="0"/>
          <w:sz w:val="32"/>
          <w:szCs w:val="32"/>
        </w:rPr>
      </w:pPr>
      <w:r>
        <w:rPr>
          <w:rFonts w:hint="eastAsia" w:ascii="黑体" w:hAnsi="黑体" w:eastAsia="黑体" w:cs="黑体"/>
          <w:kern w:val="0"/>
          <w:sz w:val="32"/>
          <w:szCs w:val="32"/>
        </w:rPr>
        <w:t>第</w:t>
      </w:r>
      <w:r>
        <w:rPr>
          <w:rFonts w:hint="eastAsia" w:ascii="黑体" w:hAnsi="黑体" w:eastAsia="黑体" w:cs="黑体"/>
          <w:kern w:val="0"/>
          <w:sz w:val="32"/>
          <w:szCs w:val="32"/>
          <w:lang w:eastAsia="zh-CN"/>
        </w:rPr>
        <w:t>四</w:t>
      </w:r>
      <w:r>
        <w:rPr>
          <w:rFonts w:hint="eastAsia" w:ascii="黑体" w:hAnsi="黑体" w:eastAsia="黑体" w:cs="黑体"/>
          <w:kern w:val="0"/>
          <w:sz w:val="32"/>
          <w:szCs w:val="32"/>
        </w:rPr>
        <w:t>十条</w:t>
      </w:r>
      <w:r>
        <w:rPr>
          <w:rFonts w:hint="eastAsia" w:ascii="仿宋" w:hAnsi="仿宋" w:cs="仿宋"/>
          <w:kern w:val="0"/>
          <w:sz w:val="32"/>
          <w:szCs w:val="32"/>
        </w:rPr>
        <w:t>　</w:t>
      </w:r>
      <w:r>
        <w:rPr>
          <w:rFonts w:hint="eastAsia" w:ascii="仿宋_GB2312" w:hAnsi="仿宋_GB2312" w:eastAsia="仿宋_GB2312" w:cs="仿宋_GB2312"/>
          <w:kern w:val="2"/>
          <w:sz w:val="32"/>
          <w:szCs w:val="32"/>
          <w:lang w:val="en-US" w:eastAsia="zh-CN" w:bidi="ar-SA"/>
        </w:rPr>
        <w:t>跨境货运企业从事道路危险货物运输经营的，应当到具有污染物处理能力的机构对常压罐体进行清洗（置换）作业。</w:t>
      </w:r>
    </w:p>
    <w:p>
      <w:pPr>
        <w:adjustRightInd w:val="0"/>
        <w:snapToGrid w:val="0"/>
        <w:spacing w:line="560" w:lineRule="exact"/>
        <w:ind w:firstLine="560"/>
        <w:rPr>
          <w:rFonts w:ascii="仿宋" w:hAnsi="仿宋" w:cs="仿宋_GB2312"/>
          <w:sz w:val="32"/>
          <w:szCs w:val="32"/>
        </w:rPr>
      </w:pPr>
      <w:r>
        <w:rPr>
          <w:rFonts w:hint="eastAsia" w:ascii="黑体" w:hAnsi="黑体" w:eastAsia="黑体" w:cs="黑体"/>
          <w:kern w:val="0"/>
          <w:sz w:val="32"/>
          <w:szCs w:val="32"/>
        </w:rPr>
        <w:t>第四十</w:t>
      </w:r>
      <w:r>
        <w:rPr>
          <w:rFonts w:hint="eastAsia" w:ascii="黑体" w:hAnsi="黑体" w:eastAsia="黑体" w:cs="黑体"/>
          <w:kern w:val="0"/>
          <w:sz w:val="32"/>
          <w:szCs w:val="32"/>
          <w:lang w:eastAsia="zh-CN"/>
        </w:rPr>
        <w:t>一</w:t>
      </w:r>
      <w:r>
        <w:rPr>
          <w:rFonts w:hint="eastAsia" w:ascii="黑体" w:hAnsi="黑体" w:eastAsia="黑体" w:cs="黑体"/>
          <w:kern w:val="0"/>
          <w:sz w:val="32"/>
          <w:szCs w:val="32"/>
        </w:rPr>
        <w:t>条</w:t>
      </w:r>
      <w:r>
        <w:rPr>
          <w:rFonts w:ascii="黑体" w:hAnsi="黑体" w:eastAsia="黑体" w:cs="黑体"/>
          <w:kern w:val="0"/>
          <w:sz w:val="32"/>
          <w:szCs w:val="32"/>
        </w:rPr>
        <w:t xml:space="preserve">  </w:t>
      </w:r>
      <w:r>
        <w:rPr>
          <w:rFonts w:hint="eastAsia" w:ascii="仿宋_GB2312" w:hAnsi="仿宋_GB2312" w:eastAsia="仿宋_GB2312" w:cs="仿宋_GB2312"/>
          <w:kern w:val="2"/>
          <w:sz w:val="32"/>
          <w:szCs w:val="32"/>
          <w:lang w:val="en-US" w:eastAsia="zh-CN" w:bidi="ar-SA"/>
        </w:rPr>
        <w:t>自货自运厂车、往来港澳与内地的商务车、公务车、私家车不得从事内地至香港、澳门之间的经营性运输。</w:t>
      </w:r>
    </w:p>
    <w:p>
      <w:pPr>
        <w:widowControl/>
        <w:shd w:val="clear" w:color="auto" w:fill="FFFFFF"/>
        <w:spacing w:line="560" w:lineRule="exact"/>
        <w:ind w:firstLine="0" w:firstLineChars="0"/>
        <w:jc w:val="left"/>
        <w:rPr>
          <w:rFonts w:ascii="仿宋" w:hAnsi="仿宋" w:cs="仿宋"/>
          <w:kern w:val="0"/>
          <w:sz w:val="32"/>
          <w:szCs w:val="32"/>
        </w:rPr>
      </w:pPr>
    </w:p>
    <w:p>
      <w:pPr>
        <w:adjustRightInd w:val="0"/>
        <w:snapToGrid w:val="0"/>
        <w:spacing w:line="560" w:lineRule="exact"/>
        <w:ind w:firstLine="0" w:firstLineChars="0"/>
        <w:jc w:val="center"/>
        <w:rPr>
          <w:rFonts w:ascii="黑体" w:hAnsi="华文仿宋" w:eastAsia="黑体"/>
          <w:b w:val="0"/>
          <w:bCs w:val="0"/>
          <w:sz w:val="32"/>
          <w:szCs w:val="32"/>
        </w:rPr>
      </w:pPr>
      <w:r>
        <w:rPr>
          <w:rFonts w:hint="eastAsia" w:ascii="黑体" w:hAnsi="华文仿宋" w:eastAsia="黑体"/>
          <w:b w:val="0"/>
          <w:bCs w:val="0"/>
          <w:sz w:val="32"/>
          <w:szCs w:val="32"/>
          <w:lang w:val="en-US" w:eastAsia="zh-CN"/>
        </w:rPr>
        <w:t xml:space="preserve">第五章  </w:t>
      </w:r>
      <w:r>
        <w:rPr>
          <w:rFonts w:hint="eastAsia" w:ascii="黑体" w:hAnsi="华文仿宋" w:eastAsia="黑体"/>
          <w:b w:val="0"/>
          <w:bCs w:val="0"/>
          <w:sz w:val="32"/>
          <w:szCs w:val="32"/>
        </w:rPr>
        <w:t>附则</w:t>
      </w:r>
    </w:p>
    <w:p>
      <w:pPr>
        <w:adjustRightInd w:val="0"/>
        <w:snapToGrid w:val="0"/>
        <w:spacing w:line="560" w:lineRule="exact"/>
        <w:ind w:firstLine="560"/>
        <w:rPr>
          <w:rFonts w:hint="eastAsia" w:ascii="黑体" w:hAnsi="黑体" w:eastAsia="黑体" w:cs="黑体"/>
          <w:kern w:val="0"/>
          <w:sz w:val="32"/>
          <w:szCs w:val="32"/>
        </w:rPr>
      </w:pPr>
    </w:p>
    <w:p>
      <w:pPr>
        <w:adjustRightInd w:val="0"/>
        <w:snapToGrid w:val="0"/>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第四十</w:t>
      </w:r>
      <w:r>
        <w:rPr>
          <w:rFonts w:hint="eastAsia" w:ascii="黑体" w:hAnsi="黑体" w:eastAsia="黑体" w:cs="黑体"/>
          <w:kern w:val="0"/>
          <w:sz w:val="32"/>
          <w:szCs w:val="32"/>
          <w:lang w:eastAsia="zh-CN"/>
        </w:rPr>
        <w:t>二</w:t>
      </w:r>
      <w:r>
        <w:rPr>
          <w:rFonts w:hint="eastAsia" w:ascii="黑体" w:hAnsi="黑体" w:eastAsia="黑体" w:cs="黑体"/>
          <w:kern w:val="0"/>
          <w:sz w:val="32"/>
          <w:szCs w:val="32"/>
        </w:rPr>
        <w:t>条</w:t>
      </w:r>
      <w:r>
        <w:rPr>
          <w:rFonts w:ascii="黑体" w:hAnsi="黑体" w:eastAsia="黑体" w:cs="黑体"/>
          <w:kern w:val="0"/>
          <w:sz w:val="32"/>
          <w:szCs w:val="32"/>
        </w:rPr>
        <w:t xml:space="preserve"> </w:t>
      </w:r>
      <w:r>
        <w:rPr>
          <w:rFonts w:hint="eastAsia" w:ascii="仿宋_GB2312" w:hAnsi="仿宋_GB2312" w:eastAsia="仿宋_GB2312" w:cs="仿宋_GB2312"/>
          <w:kern w:val="2"/>
          <w:sz w:val="32"/>
          <w:szCs w:val="32"/>
          <w:lang w:val="en-US" w:eastAsia="zh-CN" w:bidi="ar-SA"/>
        </w:rPr>
        <w:t>跨境自货自运厂车等非营运车辆管理办法由省商务主管部门另行制定。</w:t>
      </w:r>
    </w:p>
    <w:p>
      <w:pPr>
        <w:adjustRightInd w:val="0"/>
        <w:snapToGrid w:val="0"/>
        <w:spacing w:line="560" w:lineRule="exact"/>
        <w:ind w:firstLine="560"/>
        <w:rPr>
          <w:rFonts w:hint="eastAsia" w:ascii="仿宋_GB2312" w:hAnsi="仿宋_GB2312" w:eastAsia="仿宋_GB2312" w:cs="仿宋_GB2312"/>
          <w:kern w:val="2"/>
          <w:sz w:val="32"/>
          <w:szCs w:val="32"/>
          <w:lang w:val="en-US" w:eastAsia="zh-CN" w:bidi="ar-SA"/>
        </w:rPr>
      </w:pPr>
      <w:r>
        <w:rPr>
          <w:rFonts w:hint="eastAsia" w:ascii="黑体" w:hAnsi="黑体" w:eastAsia="黑体" w:cs="黑体"/>
          <w:kern w:val="0"/>
          <w:sz w:val="32"/>
          <w:szCs w:val="32"/>
        </w:rPr>
        <w:t>第四十</w:t>
      </w:r>
      <w:r>
        <w:rPr>
          <w:rFonts w:hint="eastAsia" w:ascii="黑体" w:hAnsi="黑体" w:eastAsia="黑体" w:cs="黑体"/>
          <w:kern w:val="0"/>
          <w:sz w:val="32"/>
          <w:szCs w:val="32"/>
          <w:lang w:eastAsia="zh-CN"/>
        </w:rPr>
        <w:t>三</w:t>
      </w:r>
      <w:r>
        <w:rPr>
          <w:rFonts w:hint="eastAsia" w:ascii="黑体" w:hAnsi="黑体" w:eastAsia="黑体" w:cs="黑体"/>
          <w:kern w:val="0"/>
          <w:sz w:val="32"/>
          <w:szCs w:val="32"/>
        </w:rPr>
        <w:t>条</w:t>
      </w:r>
      <w:r>
        <w:rPr>
          <w:rFonts w:ascii="黑体" w:hAnsi="黑体" w:eastAsia="黑体" w:cs="黑体"/>
          <w:kern w:val="0"/>
          <w:sz w:val="32"/>
          <w:szCs w:val="32"/>
        </w:rPr>
        <w:t xml:space="preserve"> </w:t>
      </w:r>
      <w:r>
        <w:rPr>
          <w:rFonts w:hint="eastAsia" w:ascii="仿宋_GB2312" w:hAnsi="仿宋_GB2312" w:eastAsia="仿宋_GB2312" w:cs="仿宋_GB2312"/>
          <w:kern w:val="2"/>
          <w:sz w:val="32"/>
          <w:szCs w:val="32"/>
          <w:lang w:val="en-US" w:eastAsia="zh-CN" w:bidi="ar-SA"/>
        </w:rPr>
        <w:t>本办法自2021年   月1日起施行，《直通港澳运输车辆管理办法》（粤府办〔2002〕39号）同时废止。</w:t>
      </w:r>
    </w:p>
    <w:p>
      <w:pPr>
        <w:widowControl/>
        <w:spacing w:line="240" w:lineRule="auto"/>
        <w:ind w:firstLine="0" w:firstLineChars="0"/>
        <w:jc w:val="left"/>
        <w:rPr>
          <w:rFonts w:ascii="仿宋" w:hAnsi="仿宋" w:cs="仿宋"/>
          <w:color w:val="auto"/>
          <w:kern w:val="0"/>
          <w:szCs w:val="32"/>
        </w:rPr>
      </w:pPr>
      <w:r>
        <w:rPr>
          <w:rFonts w:ascii="仿宋" w:hAnsi="仿宋" w:cs="仿宋"/>
          <w:color w:val="auto"/>
          <w:kern w:val="0"/>
          <w:szCs w:val="32"/>
        </w:rPr>
        <w:br w:type="page"/>
      </w:r>
    </w:p>
    <w:p>
      <w:pPr>
        <w:tabs>
          <w:tab w:val="left" w:pos="1276"/>
          <w:tab w:val="left" w:pos="2410"/>
        </w:tabs>
        <w:ind w:firstLine="0" w:firstLineChars="0"/>
        <w:outlineLvl w:val="0"/>
        <w:rPr>
          <w:rFonts w:eastAsia="黑体"/>
          <w:color w:val="FF0000"/>
          <w:sz w:val="32"/>
          <w:szCs w:val="32"/>
        </w:rPr>
      </w:pPr>
      <w:r>
        <w:rPr>
          <w:rFonts w:hint="eastAsia" w:eastAsia="黑体"/>
          <w:color w:val="FF0000"/>
          <w:sz w:val="32"/>
          <w:szCs w:val="32"/>
        </w:rPr>
        <w:t>附件一</w:t>
      </w:r>
    </w:p>
    <w:p>
      <w:pPr>
        <w:ind w:firstLine="201" w:firstLineChars="100"/>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客运1表第1页</w:t>
      </w:r>
      <w:r>
        <w:rPr>
          <w:b/>
          <w:bCs/>
          <w:color w:val="000000" w:themeColor="text1"/>
          <w:sz w:val="20"/>
          <w14:textFill>
            <w14:solidFill>
              <w14:schemeClr w14:val="tx1"/>
            </w14:solidFill>
          </w14:textFill>
        </w:rPr>
        <w:t xml:space="preserve">  </w:t>
      </w:r>
      <w:r>
        <w:rPr>
          <w:rFonts w:hint="eastAsia"/>
          <w:b/>
          <w:bCs/>
          <w:color w:val="000000" w:themeColor="text1"/>
          <w:sz w:val="20"/>
          <w14:textFill>
            <w14:solidFill>
              <w14:schemeClr w14:val="tx1"/>
            </w14:solidFill>
          </w14:textFill>
        </w:rPr>
        <w:t>共3页</w:t>
      </w:r>
    </w:p>
    <w:tbl>
      <w:tblPr>
        <w:tblStyle w:val="19"/>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77" w:hRule="atLeast"/>
          <w:jc w:val="center"/>
        </w:trPr>
        <w:tc>
          <w:tcPr>
            <w:tcW w:w="8522" w:type="dxa"/>
          </w:tcPr>
          <w:p>
            <w:pPr>
              <w:ind w:right="109" w:rightChars="39" w:firstLine="6224" w:firstLineChars="3100"/>
              <w:jc w:val="left"/>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受理申请机关专用</w:t>
            </w:r>
          </w:p>
          <w:tbl>
            <w:tblPr>
              <w:tblStyle w:val="19"/>
              <w:tblpPr w:leftFromText="180" w:rightFromText="180" w:vertAnchor="text" w:horzAnchor="margin" w:tblpXSpec="right" w:tblpY="28"/>
              <w:tblOverlap w:val="never"/>
              <w:tblW w:w="326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3" w:hRule="exact"/>
              </w:trPr>
              <w:tc>
                <w:tcPr>
                  <w:tcW w:w="3262" w:type="dxa"/>
                  <w:vAlign w:val="center"/>
                </w:tcPr>
                <w:p>
                  <w:pPr>
                    <w:ind w:right="991" w:rightChars="354" w:firstLine="232" w:firstLineChars="83"/>
                    <w:jc w:val="center"/>
                    <w:rPr>
                      <w:color w:val="000000" w:themeColor="text1"/>
                      <w14:textFill>
                        <w14:solidFill>
                          <w14:schemeClr w14:val="tx1"/>
                        </w14:solidFill>
                      </w14:textFill>
                    </w:rPr>
                  </w:pPr>
                </w:p>
              </w:tc>
            </w:tr>
          </w:tbl>
          <w:p>
            <w:pPr>
              <w:spacing w:before="156" w:beforeLines="50"/>
              <w:ind w:firstLine="0" w:firstLineChars="0"/>
              <w:jc w:val="left"/>
              <w:rPr>
                <w:b/>
                <w:color w:val="000000" w:themeColor="text1"/>
                <w:spacing w:val="20"/>
                <w:sz w:val="32"/>
                <w:szCs w:val="32"/>
                <w14:textFill>
                  <w14:solidFill>
                    <w14:schemeClr w14:val="tx1"/>
                  </w14:solidFill>
                </w14:textFill>
              </w:rPr>
            </w:pPr>
            <w:r>
              <w:rPr>
                <w:rFonts w:hint="eastAsia" w:eastAsia="黑体"/>
                <w:b/>
                <w:color w:val="000000" w:themeColor="text1"/>
                <w:sz w:val="32"/>
                <w:szCs w:val="32"/>
                <w14:textFill>
                  <w14:solidFill>
                    <w14:schemeClr w14:val="tx1"/>
                  </w14:solidFill>
                </w14:textFill>
              </w:rPr>
              <w:t>直通港澳道路旅客运输经营申请表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00" w:hRule="atLeast"/>
          <w:jc w:val="center"/>
        </w:trPr>
        <w:tc>
          <w:tcPr>
            <w:tcW w:w="8522" w:type="dxa"/>
          </w:tcPr>
          <w:p>
            <w:pPr>
              <w:ind w:firstLine="281" w:firstLineChars="100"/>
              <w:rPr>
                <w:b/>
                <w:color w:val="000000" w:themeColor="text1"/>
                <w:szCs w:val="28"/>
                <w14:textFill>
                  <w14:solidFill>
                    <w14:schemeClr w14:val="tx1"/>
                  </w14:solidFill>
                </w14:textFill>
              </w:rPr>
            </w:pPr>
            <w:r>
              <w:rPr>
                <w:rFonts w:hint="eastAsia"/>
                <w:b/>
                <w:color w:val="000000" w:themeColor="text1"/>
                <w:szCs w:val="28"/>
                <w14:textFill>
                  <w14:solidFill>
                    <w14:schemeClr w14:val="tx1"/>
                  </w14:solidFill>
                </w14:textFill>
              </w:rPr>
              <w:t>说明</w:t>
            </w:r>
          </w:p>
          <w:p>
            <w:pPr>
              <w:ind w:right="146" w:rightChars="52" w:firstLine="402"/>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1.本表根据《直通港澳道路运输管理办法》制作，申请从事直通港澳道路旅客运输经营应当按照《直通港澳道路运输管理办法》第三章的有关规定向相应交通运输主管部门提出申请，填写本表，并同时提交其他相关材料（材料要求见第</w:t>
            </w:r>
            <w:r>
              <w:rPr>
                <w:rFonts w:eastAsia="黑体"/>
                <w:b/>
                <w:bCs/>
                <w:color w:val="000000" w:themeColor="text1"/>
                <w:sz w:val="20"/>
                <w14:textFill>
                  <w14:solidFill>
                    <w14:schemeClr w14:val="tx1"/>
                  </w14:solidFill>
                </w14:textFill>
              </w:rPr>
              <w:t>3</w:t>
            </w:r>
            <w:r>
              <w:rPr>
                <w:rFonts w:hint="eastAsia"/>
                <w:b/>
                <w:bCs/>
                <w:color w:val="000000" w:themeColor="text1"/>
                <w:sz w:val="20"/>
                <w14:textFill>
                  <w14:solidFill>
                    <w14:schemeClr w14:val="tx1"/>
                  </w14:solidFill>
                </w14:textFill>
              </w:rPr>
              <w:t>页）。</w:t>
            </w:r>
          </w:p>
          <w:p>
            <w:pPr>
              <w:ind w:firstLine="402"/>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2.本表可向设区的市级、县级交通运输主管部门免费索取，也可自行从广东省交通运输厅网站（</w:t>
            </w:r>
            <w:r>
              <w:rPr>
                <w:b/>
                <w:bCs/>
                <w:color w:val="000000" w:themeColor="text1"/>
                <w:spacing w:val="20"/>
                <w:sz w:val="20"/>
                <w14:textFill>
                  <w14:solidFill>
                    <w14:schemeClr w14:val="tx1"/>
                  </w14:solidFill>
                </w14:textFill>
              </w:rPr>
              <w:t>www.gd.gt.gov.cn</w:t>
            </w:r>
            <w:r>
              <w:rPr>
                <w:rFonts w:hint="eastAsia"/>
                <w:b/>
                <w:bCs/>
                <w:color w:val="000000" w:themeColor="text1"/>
                <w:sz w:val="20"/>
                <w14:textFill>
                  <w14:solidFill>
                    <w14:schemeClr w14:val="tx1"/>
                  </w14:solidFill>
                </w14:textFill>
              </w:rPr>
              <w:t>）下载打印。</w:t>
            </w:r>
          </w:p>
          <w:p>
            <w:pPr>
              <w:ind w:firstLine="402"/>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3.有关常见问题可查询交通运输部网站。</w:t>
            </w:r>
          </w:p>
          <w:p>
            <w:pPr>
              <w:ind w:firstLine="402"/>
              <w:rPr>
                <w:color w:val="000000" w:themeColor="text1"/>
                <w:sz w:val="24"/>
                <w14:textFill>
                  <w14:solidFill>
                    <w14:schemeClr w14:val="tx1"/>
                  </w14:solidFill>
                </w14:textFill>
              </w:rPr>
            </w:pPr>
            <w:r>
              <w:rPr>
                <w:b/>
                <w:bCs/>
                <w:color w:val="000000" w:themeColor="text1"/>
                <w:sz w:val="20"/>
                <w14:textFill>
                  <w14:solidFill>
                    <w14:schemeClr w14:val="tx1"/>
                  </w14:solidFill>
                </w14:textFill>
              </w:rPr>
              <w:t>4</w:t>
            </w:r>
            <w:r>
              <w:rPr>
                <w:rFonts w:hint="eastAsia"/>
                <w:b/>
                <w:bCs/>
                <w:color w:val="000000" w:themeColor="text1"/>
                <w:sz w:val="20"/>
                <w14:textFill>
                  <w14:solidFill>
                    <w14:schemeClr w14:val="tx1"/>
                  </w14:solidFill>
                </w14:textFill>
              </w:rPr>
              <w:t>.本表必须用钢笔填写或计算机打印，使用钢笔填写的请用正楷，要求字迹工整。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38" w:hRule="atLeast"/>
          <w:jc w:val="center"/>
        </w:trPr>
        <w:tc>
          <w:tcPr>
            <w:tcW w:w="8522" w:type="dxa"/>
          </w:tcPr>
          <w:p>
            <w:pPr>
              <w:ind w:firstLine="301" w:firstLineChars="100"/>
              <w:rPr>
                <w:b/>
                <w:color w:val="000000" w:themeColor="text1"/>
                <w:spacing w:val="10"/>
                <w:szCs w:val="28"/>
                <w14:textFill>
                  <w14:solidFill>
                    <w14:schemeClr w14:val="tx1"/>
                  </w14:solidFill>
                </w14:textFill>
              </w:rPr>
            </w:pPr>
            <w:r>
              <w:rPr>
                <w:rFonts w:hint="eastAsia"/>
                <w:b/>
                <w:color w:val="000000" w:themeColor="text1"/>
                <w:spacing w:val="10"/>
                <w:szCs w:val="28"/>
                <w14:textFill>
                  <w14:solidFill>
                    <w14:schemeClr w14:val="tx1"/>
                  </w14:solidFill>
                </w14:textFill>
              </w:rPr>
              <w:t>申请人基本信息</w:t>
            </w:r>
          </w:p>
          <w:p>
            <w:pPr>
              <w:spacing w:line="300" w:lineRule="exact"/>
              <w:ind w:firstLine="402"/>
              <w:rPr>
                <w:b/>
                <w:bCs/>
                <w:color w:val="000000" w:themeColor="text1"/>
                <w:sz w:val="20"/>
                <w:u w:val="single"/>
                <w14:textFill>
                  <w14:solidFill>
                    <w14:schemeClr w14:val="tx1"/>
                  </w14:solidFill>
                </w14:textFill>
              </w:rPr>
            </w:pPr>
            <w:r>
              <w:rPr>
                <w:rFonts w:hint="eastAsia"/>
                <w:b/>
                <w:bCs/>
                <w:color w:val="000000" w:themeColor="text1"/>
                <w:sz w:val="20"/>
                <w14:textFill>
                  <w14:solidFill>
                    <w14:schemeClr w14:val="tx1"/>
                  </w14:solidFill>
                </w14:textFill>
              </w:rPr>
              <w:t xml:space="preserve">申请人名称 </w:t>
            </w:r>
            <w:r>
              <w:rPr>
                <w:color w:val="000000" w:themeColor="text1"/>
                <w:sz w:val="20"/>
                <w:u w:val="single"/>
                <w14:textFill>
                  <w14:solidFill>
                    <w14:schemeClr w14:val="tx1"/>
                  </w14:solidFill>
                </w14:textFill>
              </w:rPr>
              <w:t xml:space="preserve">                                                            </w:t>
            </w:r>
          </w:p>
          <w:p>
            <w:pPr>
              <w:spacing w:line="300" w:lineRule="exact"/>
              <w:ind w:firstLine="1466" w:firstLineChars="730"/>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要求填写企业（公司）全称</w:t>
            </w:r>
          </w:p>
          <w:p>
            <w:pPr>
              <w:spacing w:line="300" w:lineRule="exact"/>
              <w:ind w:firstLine="402"/>
              <w:rPr>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法定代表人姓名</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r>
              <w:rPr>
                <w:color w:val="000000" w:themeColor="text1"/>
                <w:sz w:val="20"/>
                <w14:textFill>
                  <w14:solidFill>
                    <w14:schemeClr w14:val="tx1"/>
                  </w14:solidFill>
                </w14:textFill>
              </w:rPr>
              <w:t xml:space="preserve">  </w:t>
            </w:r>
            <w:r>
              <w:rPr>
                <w:rFonts w:hint="eastAsia"/>
                <w:b/>
                <w:bCs/>
                <w:color w:val="000000" w:themeColor="text1"/>
                <w:sz w:val="20"/>
                <w14:textFill>
                  <w14:solidFill>
                    <w14:schemeClr w14:val="tx1"/>
                  </w14:solidFill>
                </w14:textFill>
              </w:rPr>
              <w:t>经办人姓名</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p>
          <w:p>
            <w:pPr>
              <w:spacing w:before="156" w:beforeLines="50" w:line="260" w:lineRule="exact"/>
              <w:ind w:right="865" w:rightChars="309" w:firstLine="498"/>
              <w:rPr>
                <w:color w:val="000000" w:themeColor="text1"/>
                <w:spacing w:val="24"/>
                <w:sz w:val="20"/>
                <w:u w:val="single"/>
                <w14:textFill>
                  <w14:solidFill>
                    <w14:schemeClr w14:val="tx1"/>
                  </w14:solidFill>
                </w14:textFill>
              </w:rPr>
            </w:pPr>
            <w:r>
              <w:rPr>
                <w:rFonts w:hint="eastAsia"/>
                <w:b/>
                <w:bCs/>
                <w:color w:val="000000" w:themeColor="text1"/>
                <w:spacing w:val="24"/>
                <w:sz w:val="20"/>
                <w14:textFill>
                  <w14:solidFill>
                    <w14:schemeClr w14:val="tx1"/>
                  </w14:solidFill>
                </w14:textFill>
              </w:rPr>
              <w:t>通信地址</w:t>
            </w:r>
            <w:r>
              <w:rPr>
                <w:color w:val="000000" w:themeColor="text1"/>
                <w:spacing w:val="24"/>
                <w:sz w:val="20"/>
                <w14:textFill>
                  <w14:solidFill>
                    <w14:schemeClr w14:val="tx1"/>
                  </w14:solidFill>
                </w14:textFill>
              </w:rPr>
              <w:t xml:space="preserve"> </w:t>
            </w:r>
            <w:r>
              <w:rPr>
                <w:color w:val="000000" w:themeColor="text1"/>
                <w:spacing w:val="24"/>
                <w:sz w:val="20"/>
                <w:u w:val="single"/>
                <w14:textFill>
                  <w14:solidFill>
                    <w14:schemeClr w14:val="tx1"/>
                  </w14:solidFill>
                </w14:textFill>
              </w:rPr>
              <w:t xml:space="preserve">                                         </w:t>
            </w:r>
            <w:r>
              <w:rPr>
                <w:color w:val="000000" w:themeColor="text1"/>
                <w:spacing w:val="24"/>
                <w:sz w:val="20"/>
                <w14:textFill>
                  <w14:solidFill>
                    <w14:schemeClr w14:val="tx1"/>
                  </w14:solidFill>
                </w14:textFill>
              </w:rPr>
              <w:t xml:space="preserve">    </w:t>
            </w:r>
            <w:r>
              <w:rPr>
                <w:color w:val="000000" w:themeColor="text1"/>
                <w:spacing w:val="24"/>
                <w:sz w:val="20"/>
                <w:u w:val="single"/>
                <w14:textFill>
                  <w14:solidFill>
                    <w14:schemeClr w14:val="tx1"/>
                  </w14:solidFill>
                </w14:textFill>
              </w:rPr>
              <w:t xml:space="preserve">        </w:t>
            </w:r>
          </w:p>
          <w:p>
            <w:pPr>
              <w:spacing w:before="156" w:beforeLines="50" w:line="260" w:lineRule="exact"/>
              <w:ind w:right="865" w:rightChars="309" w:firstLine="474"/>
              <w:rPr>
                <w:color w:val="000000" w:themeColor="text1"/>
                <w:sz w:val="20"/>
                <w14:textFill>
                  <w14:solidFill>
                    <w14:schemeClr w14:val="tx1"/>
                  </w14:solidFill>
                </w14:textFill>
              </w:rPr>
            </w:pPr>
            <w:r>
              <w:rPr>
                <w:rFonts w:hint="eastAsia"/>
                <w:b/>
                <w:bCs/>
                <w:color w:val="000000" w:themeColor="text1"/>
                <w:spacing w:val="18"/>
                <w:sz w:val="20"/>
                <w14:textFill>
                  <w14:solidFill>
                    <w14:schemeClr w14:val="tx1"/>
                  </w14:solidFill>
                </w14:textFill>
              </w:rPr>
              <w:t>邮</w:t>
            </w:r>
            <w:r>
              <w:rPr>
                <w:b/>
                <w:bCs/>
                <w:color w:val="000000" w:themeColor="text1"/>
                <w:sz w:val="20"/>
                <w14:textFill>
                  <w14:solidFill>
                    <w14:schemeClr w14:val="tx1"/>
                  </w14:solidFill>
                </w14:textFill>
              </w:rPr>
              <w:t xml:space="preserve">     </w:t>
            </w:r>
            <w:r>
              <w:rPr>
                <w:rFonts w:hint="eastAsia"/>
                <w:b/>
                <w:bCs/>
                <w:color w:val="000000" w:themeColor="text1"/>
                <w:spacing w:val="18"/>
                <w:sz w:val="20"/>
                <w14:textFill>
                  <w14:solidFill>
                    <w14:schemeClr w14:val="tx1"/>
                  </w14:solidFill>
                </w14:textFill>
              </w:rPr>
              <w:t>编</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r>
              <w:rPr>
                <w:color w:val="000000" w:themeColor="text1"/>
                <w:sz w:val="20"/>
                <w14:textFill>
                  <w14:solidFill>
                    <w14:schemeClr w14:val="tx1"/>
                  </w14:solidFill>
                </w14:textFill>
              </w:rPr>
              <w:t xml:space="preserve">  </w:t>
            </w:r>
            <w:r>
              <w:rPr>
                <w:rFonts w:hint="eastAsia"/>
                <w:b/>
                <w:bCs/>
                <w:color w:val="000000" w:themeColor="text1"/>
                <w:spacing w:val="26"/>
                <w:sz w:val="20"/>
                <w14:textFill>
                  <w14:solidFill>
                    <w14:schemeClr w14:val="tx1"/>
                  </w14:solidFill>
                </w14:textFill>
              </w:rPr>
              <w:t>联系电话</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p>
          <w:p>
            <w:pPr>
              <w:tabs>
                <w:tab w:val="left" w:pos="3600"/>
              </w:tabs>
              <w:spacing w:before="156" w:beforeLines="50" w:line="260" w:lineRule="exact"/>
              <w:ind w:right="649" w:firstLine="474"/>
              <w:jc w:val="left"/>
              <w:rPr>
                <w:color w:val="000000" w:themeColor="text1"/>
                <w14:textFill>
                  <w14:solidFill>
                    <w14:schemeClr w14:val="tx1"/>
                  </w14:solidFill>
                </w14:textFill>
              </w:rPr>
            </w:pPr>
            <w:r>
              <w:rPr>
                <w:rFonts w:hint="eastAsia"/>
                <w:b/>
                <w:bCs/>
                <w:color w:val="000000" w:themeColor="text1"/>
                <w:spacing w:val="18"/>
                <w:sz w:val="20"/>
                <w14:textFill>
                  <w14:solidFill>
                    <w14:schemeClr w14:val="tx1"/>
                  </w14:solidFill>
                </w14:textFill>
              </w:rPr>
              <w:t>手</w:t>
            </w:r>
            <w:r>
              <w:rPr>
                <w:b/>
                <w:bCs/>
                <w:color w:val="000000" w:themeColor="text1"/>
                <w:sz w:val="20"/>
                <w14:textFill>
                  <w14:solidFill>
                    <w14:schemeClr w14:val="tx1"/>
                  </w14:solidFill>
                </w14:textFill>
              </w:rPr>
              <w:t xml:space="preserve">     </w:t>
            </w:r>
            <w:r>
              <w:rPr>
                <w:rFonts w:hint="eastAsia"/>
                <w:b/>
                <w:bCs/>
                <w:color w:val="000000" w:themeColor="text1"/>
                <w:spacing w:val="18"/>
                <w:sz w:val="20"/>
                <w14:textFill>
                  <w14:solidFill>
                    <w14:schemeClr w14:val="tx1"/>
                  </w14:solidFill>
                </w14:textFill>
              </w:rPr>
              <w:t>机</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r>
              <w:rPr>
                <w:color w:val="000000" w:themeColor="text1"/>
                <w:sz w:val="20"/>
                <w14:textFill>
                  <w14:solidFill>
                    <w14:schemeClr w14:val="tx1"/>
                  </w14:solidFill>
                </w14:textFill>
              </w:rPr>
              <w:t xml:space="preserve">  </w:t>
            </w:r>
            <w:r>
              <w:rPr>
                <w:rFonts w:hint="eastAsia"/>
                <w:b/>
                <w:bCs/>
                <w:color w:val="000000" w:themeColor="text1"/>
                <w:spacing w:val="26"/>
                <w:sz w:val="20"/>
                <w14:textFill>
                  <w14:solidFill>
                    <w14:schemeClr w14:val="tx1"/>
                  </w14:solidFill>
                </w14:textFill>
              </w:rPr>
              <w:t>电子邮箱</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8522" w:type="dxa"/>
          </w:tcPr>
          <w:p>
            <w:pPr>
              <w:spacing w:line="360" w:lineRule="auto"/>
              <w:ind w:firstLine="301" w:firstLineChars="100"/>
              <w:rPr>
                <w:color w:val="000000" w:themeColor="text1"/>
                <w:sz w:val="20"/>
                <w14:textFill>
                  <w14:solidFill>
                    <w14:schemeClr w14:val="tx1"/>
                  </w14:solidFill>
                </w14:textFill>
              </w:rPr>
            </w:pPr>
            <w:r>
              <w:rPr>
                <w:rFonts w:hint="eastAsia"/>
                <w:b/>
                <w:color w:val="000000" w:themeColor="text1"/>
                <w:spacing w:val="10"/>
                <w14:textFill>
                  <w14:solidFill>
                    <w14:schemeClr w14:val="tx1"/>
                  </w14:solidFill>
                </w14:textFill>
              </w:rPr>
              <w:t>申请许可内容</w:t>
            </w:r>
            <w:r>
              <w:rPr>
                <w:b/>
                <w:color w:val="000000" w:themeColor="text1"/>
                <w:szCs w:val="21"/>
                <w14:textFill>
                  <w14:solidFill>
                    <w14:schemeClr w14:val="tx1"/>
                  </w14:solidFill>
                </w14:textFill>
              </w:rPr>
              <w:t xml:space="preserve">  </w:t>
            </w:r>
            <w:r>
              <w:rPr>
                <w:color w:val="000000" w:themeColor="text1"/>
                <w:szCs w:val="21"/>
                <w14:textFill>
                  <w14:solidFill>
                    <w14:schemeClr w14:val="tx1"/>
                  </w14:solidFill>
                </w14:textFill>
              </w:rPr>
              <w:t xml:space="preserve">            </w:t>
            </w:r>
            <w:r>
              <w:rPr>
                <w:rFonts w:hint="eastAsia"/>
                <w:b/>
                <w:bCs/>
                <w:color w:val="000000" w:themeColor="text1"/>
                <w:sz w:val="20"/>
                <w14:textFill>
                  <w14:solidFill>
                    <w14:schemeClr w14:val="tx1"/>
                  </w14:solidFill>
                </w14:textFill>
              </w:rPr>
              <w:t>请在</w:t>
            </w:r>
            <w:r>
              <w:rPr>
                <w:rFonts w:hint="eastAsia"/>
                <w:b/>
                <w:bCs/>
                <w:color w:val="000000" w:themeColor="text1"/>
                <w:sz w:val="32"/>
                <w14:textFill>
                  <w14:solidFill>
                    <w14:schemeClr w14:val="tx1"/>
                  </w14:solidFill>
                </w14:textFill>
              </w:rPr>
              <w:t>□</w:t>
            </w:r>
            <w:r>
              <w:rPr>
                <w:rFonts w:hint="eastAsia"/>
                <w:b/>
                <w:bCs/>
                <w:color w:val="000000" w:themeColor="text1"/>
                <w:sz w:val="20"/>
                <w14:textFill>
                  <w14:solidFill>
                    <w14:schemeClr w14:val="tx1"/>
                  </w14:solidFill>
                </w14:textFill>
              </w:rPr>
              <w:t>内划√</w:t>
            </w:r>
          </w:p>
          <w:p>
            <w:pPr>
              <w:spacing w:line="300" w:lineRule="exact"/>
              <w:ind w:firstLine="502" w:firstLineChars="250"/>
              <w:jc w:val="left"/>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申请直通港澳道路旅客运输经营许可的，应当是拥有道直通港澳路客运运力指标，请选择</w:t>
            </w:r>
          </w:p>
          <w:p>
            <w:pPr>
              <w:spacing w:line="300" w:lineRule="exact"/>
              <w:ind w:firstLine="0" w:firstLineChars="0"/>
              <w:jc w:val="left"/>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拟申请的道路旅客运输经营范围：</w:t>
            </w:r>
          </w:p>
          <w:p>
            <w:pPr>
              <w:spacing w:line="300" w:lineRule="exact"/>
              <w:ind w:firstLine="2209" w:firstLineChars="1100"/>
              <w:jc w:val="left"/>
              <w:rPr>
                <w:b/>
                <w:bCs/>
                <w:color w:val="000000" w:themeColor="text1"/>
                <w:sz w:val="32"/>
                <w:szCs w:val="32"/>
                <w14:textFill>
                  <w14:solidFill>
                    <w14:schemeClr w14:val="tx1"/>
                  </w14:solidFill>
                </w14:textFill>
              </w:rPr>
            </w:pPr>
            <w:r>
              <w:rPr>
                <w:rFonts w:hint="eastAsia"/>
                <w:b/>
                <w:bCs/>
                <w:color w:val="000000" w:themeColor="text1"/>
                <w:sz w:val="20"/>
                <w14:textFill>
                  <w14:solidFill>
                    <w14:schemeClr w14:val="tx1"/>
                  </w14:solidFill>
                </w14:textFill>
              </w:rPr>
              <w:t xml:space="preserve">   直通香港□</w:t>
            </w:r>
            <w:r>
              <w:rPr>
                <w:b/>
                <w:bCs/>
                <w:color w:val="000000" w:themeColor="text1"/>
                <w:sz w:val="32"/>
                <w:szCs w:val="32"/>
                <w14:textFill>
                  <w14:solidFill>
                    <w14:schemeClr w14:val="tx1"/>
                  </w14:solidFill>
                </w14:textFill>
              </w:rPr>
              <w:t xml:space="preserve">           </w:t>
            </w:r>
            <w:r>
              <w:rPr>
                <w:rFonts w:hint="eastAsia"/>
                <w:b/>
                <w:bCs/>
                <w:color w:val="000000" w:themeColor="text1"/>
                <w:sz w:val="20"/>
                <w14:textFill>
                  <w14:solidFill>
                    <w14:schemeClr w14:val="tx1"/>
                  </w14:solidFill>
                </w14:textFill>
              </w:rPr>
              <w:t>直通澳门□</w:t>
            </w:r>
          </w:p>
          <w:p>
            <w:pPr>
              <w:spacing w:line="300" w:lineRule="exact"/>
              <w:ind w:firstLine="0" w:firstLineChars="0"/>
              <w:jc w:val="left"/>
              <w:rPr>
                <w:color w:val="000000" w:themeColor="text1"/>
                <w:szCs w:val="21"/>
                <w14:textFill>
                  <w14:solidFill>
                    <w14:schemeClr w14:val="tx1"/>
                  </w14:solidFill>
                </w14:textFill>
              </w:rPr>
            </w:pPr>
          </w:p>
        </w:tc>
      </w:tr>
    </w:tbl>
    <w:p>
      <w:pPr>
        <w:widowControl/>
        <w:ind w:firstLine="480"/>
        <w:jc w:val="left"/>
        <w:rPr>
          <w:color w:val="000000" w:themeColor="text1"/>
          <w:sz w:val="24"/>
          <w14:textFill>
            <w14:solidFill>
              <w14:schemeClr w14:val="tx1"/>
            </w14:solidFill>
          </w14:textFill>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pgNumType w:fmt="numberInDash" w:start="1"/>
          <w:cols w:space="720" w:num="1"/>
          <w:titlePg/>
          <w:docGrid w:type="lines" w:linePitch="312" w:charSpace="0"/>
        </w:sectPr>
      </w:pPr>
    </w:p>
    <w:p>
      <w:pPr>
        <w:ind w:firstLine="201" w:firstLineChars="100"/>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客运1表第2页</w:t>
      </w:r>
      <w:r>
        <w:rPr>
          <w:b/>
          <w:bCs/>
          <w:color w:val="000000" w:themeColor="text1"/>
          <w:sz w:val="20"/>
          <w14:textFill>
            <w14:solidFill>
              <w14:schemeClr w14:val="tx1"/>
            </w14:solidFill>
          </w14:textFill>
        </w:rPr>
        <w:t xml:space="preserve"> </w:t>
      </w:r>
      <w:r>
        <w:rPr>
          <w:rFonts w:hint="eastAsia"/>
          <w:b/>
          <w:bCs/>
          <w:color w:val="000000" w:themeColor="text1"/>
          <w:sz w:val="20"/>
          <w14:textFill>
            <w14:solidFill>
              <w14:schemeClr w14:val="tx1"/>
            </w14:solidFill>
          </w14:textFill>
        </w:rPr>
        <w:t>共3页</w:t>
      </w:r>
    </w:p>
    <w:tbl>
      <w:tblPr>
        <w:tblStyle w:val="19"/>
        <w:tblW w:w="837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287" w:hRule="atLeast"/>
          <w:jc w:val="center"/>
        </w:trPr>
        <w:tc>
          <w:tcPr>
            <w:tcW w:w="8373" w:type="dxa"/>
          </w:tcPr>
          <w:p>
            <w:pPr>
              <w:spacing w:line="360" w:lineRule="auto"/>
              <w:ind w:firstLine="301" w:firstLineChars="100"/>
              <w:rPr>
                <w:b/>
                <w:color w:val="000000" w:themeColor="text1"/>
                <w:spacing w:val="10"/>
                <w:szCs w:val="18"/>
                <w14:textFill>
                  <w14:solidFill>
                    <w14:schemeClr w14:val="tx1"/>
                  </w14:solidFill>
                </w14:textFill>
              </w:rPr>
            </w:pPr>
            <w:r>
              <w:rPr>
                <w:rFonts w:hint="eastAsia"/>
                <w:b/>
                <w:color w:val="000000" w:themeColor="text1"/>
                <w:spacing w:val="10"/>
                <w:szCs w:val="18"/>
                <w14:textFill>
                  <w14:solidFill>
                    <w14:schemeClr w14:val="tx1"/>
                  </w14:solidFill>
                </w14:textFill>
              </w:rPr>
              <w:t>营运客车信息</w:t>
            </w:r>
          </w:p>
          <w:p>
            <w:pPr>
              <w:spacing w:before="156" w:beforeLines="50" w:after="156" w:afterLines="50" w:line="360" w:lineRule="auto"/>
              <w:ind w:firstLine="560"/>
              <w:jc w:val="center"/>
              <w:rPr>
                <w:rFonts w:eastAsia="黑体"/>
                <w:bCs/>
                <w:color w:val="000000" w:themeColor="text1"/>
                <w:szCs w:val="28"/>
                <w14:textFill>
                  <w14:solidFill>
                    <w14:schemeClr w14:val="tx1"/>
                  </w14:solidFill>
                </w14:textFill>
              </w:rPr>
            </w:pPr>
            <w:r>
              <w:rPr>
                <w:rFonts w:hint="eastAsia" w:eastAsia="黑体"/>
                <w:bCs/>
                <w:color w:val="000000" w:themeColor="text1"/>
                <w:szCs w:val="28"/>
                <w14:textFill>
                  <w14:solidFill>
                    <w14:schemeClr w14:val="tx1"/>
                  </w14:solidFill>
                </w14:textFill>
              </w:rPr>
              <w:t>已购置客车情况</w:t>
            </w:r>
          </w:p>
          <w:tbl>
            <w:tblPr>
              <w:tblStyle w:val="19"/>
              <w:tblW w:w="7718"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1158"/>
              <w:gridCol w:w="1107"/>
              <w:gridCol w:w="1843"/>
              <w:gridCol w:w="1559"/>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right w:val="nil"/>
                  </w:tcBorders>
                  <w:vAlign w:val="center"/>
                </w:tcPr>
                <w:p>
                  <w:pPr>
                    <w:ind w:firstLine="0" w:firstLineChars="0"/>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序号</w:t>
                  </w:r>
                </w:p>
              </w:tc>
              <w:tc>
                <w:tcPr>
                  <w:tcW w:w="1158" w:type="dxa"/>
                  <w:tcBorders>
                    <w:top w:val="nil"/>
                    <w:left w:val="nil"/>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厂牌型号</w:t>
                  </w:r>
                </w:p>
              </w:tc>
              <w:tc>
                <w:tcPr>
                  <w:tcW w:w="1107" w:type="dxa"/>
                  <w:tcBorders>
                    <w:top w:val="nil"/>
                    <w:left w:val="nil"/>
                    <w:right w:val="nil"/>
                  </w:tcBorders>
                  <w:vAlign w:val="center"/>
                </w:tcPr>
                <w:p>
                  <w:pPr>
                    <w:ind w:firstLine="0" w:firstLineChars="0"/>
                    <w:jc w:val="center"/>
                    <w:rPr>
                      <w:b/>
                      <w:bCs/>
                      <w:color w:val="000000" w:themeColor="text1"/>
                      <w:kern w:val="0"/>
                      <w:sz w:val="20"/>
                      <w:highlight w:val="yellow"/>
                      <w14:textFill>
                        <w14:solidFill>
                          <w14:schemeClr w14:val="tx1"/>
                        </w14:solidFill>
                      </w14:textFill>
                    </w:rPr>
                  </w:pPr>
                  <w:r>
                    <w:rPr>
                      <w:rFonts w:hint="eastAsia"/>
                      <w:b/>
                      <w:bCs/>
                      <w:color w:val="000000" w:themeColor="text1"/>
                      <w:kern w:val="0"/>
                      <w:sz w:val="20"/>
                      <w14:textFill>
                        <w14:solidFill>
                          <w14:schemeClr w14:val="tx1"/>
                        </w14:solidFill>
                      </w14:textFill>
                    </w:rPr>
                    <w:t>数量</w:t>
                  </w:r>
                </w:p>
              </w:tc>
              <w:tc>
                <w:tcPr>
                  <w:tcW w:w="1843" w:type="dxa"/>
                  <w:tcBorders>
                    <w:top w:val="nil"/>
                    <w:left w:val="nil"/>
                    <w:right w:val="nil"/>
                  </w:tcBorders>
                  <w:vAlign w:val="center"/>
                </w:tcPr>
                <w:p>
                  <w:pPr>
                    <w:spacing w:line="240" w:lineRule="exact"/>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车辆外廓</w:t>
                  </w:r>
                </w:p>
                <w:p>
                  <w:pPr>
                    <w:spacing w:after="156" w:afterLines="50" w:line="240" w:lineRule="exact"/>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长宽高</w:t>
                  </w:r>
                </w:p>
              </w:tc>
              <w:tc>
                <w:tcPr>
                  <w:tcW w:w="1559" w:type="dxa"/>
                  <w:tcBorders>
                    <w:top w:val="nil"/>
                    <w:left w:val="nil"/>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购置时间</w:t>
                  </w:r>
                </w:p>
              </w:tc>
              <w:tc>
                <w:tcPr>
                  <w:tcW w:w="1276" w:type="dxa"/>
                  <w:tcBorders>
                    <w:top w:val="nil"/>
                    <w:left w:val="nil"/>
                    <w:right w:val="nil"/>
                  </w:tcBorders>
                  <w:vAlign w:val="center"/>
                </w:tcPr>
                <w:p>
                  <w:pPr>
                    <w:ind w:firstLine="402"/>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107"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843"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559"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276"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107"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843"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559"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276"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3</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107"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843"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559"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276"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4</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107"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843"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559"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276"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5</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107"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843"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559"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276"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合计</w:t>
                  </w:r>
                </w:p>
              </w:tc>
              <w:tc>
                <w:tcPr>
                  <w:tcW w:w="1158" w:type="dxa"/>
                  <w:tcBorders>
                    <w:left w:val="single" w:color="auto" w:sz="4" w:space="0"/>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c>
                <w:tcPr>
                  <w:tcW w:w="1107" w:type="dxa"/>
                  <w:tcBorders>
                    <w:bottom w:val="single" w:color="auto" w:sz="4" w:space="0"/>
                  </w:tcBorders>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843" w:type="dxa"/>
                  <w:tcBorders>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c>
                <w:tcPr>
                  <w:tcW w:w="1559" w:type="dxa"/>
                  <w:tcBorders>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c>
                <w:tcPr>
                  <w:tcW w:w="1276" w:type="dxa"/>
                  <w:tcBorders>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r>
          </w:tbl>
          <w:p>
            <w:pPr>
              <w:widowControl/>
              <w:spacing w:line="360" w:lineRule="auto"/>
              <w:ind w:firstLine="904" w:firstLineChars="450"/>
              <w:jc w:val="left"/>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表格不够，可另附表填写。</w:t>
            </w:r>
          </w:p>
          <w:p>
            <w:pPr>
              <w:spacing w:before="156" w:beforeLines="50" w:after="156" w:afterLines="50" w:line="360" w:lineRule="auto"/>
              <w:ind w:firstLine="560"/>
              <w:jc w:val="center"/>
              <w:rPr>
                <w:rFonts w:eastAsia="黑体"/>
                <w:bCs/>
                <w:color w:val="000000" w:themeColor="text1"/>
                <w:szCs w:val="28"/>
                <w14:textFill>
                  <w14:solidFill>
                    <w14:schemeClr w14:val="tx1"/>
                  </w14:solidFill>
                </w14:textFill>
              </w:rPr>
            </w:pPr>
            <w:r>
              <w:rPr>
                <w:rFonts w:hint="eastAsia" w:eastAsia="黑体"/>
                <w:bCs/>
                <w:color w:val="000000" w:themeColor="text1"/>
                <w:szCs w:val="28"/>
                <w14:textFill>
                  <w14:solidFill>
                    <w14:schemeClr w14:val="tx1"/>
                  </w14:solidFill>
                </w14:textFill>
              </w:rPr>
              <w:t>承诺拟购置客车情况</w:t>
            </w:r>
          </w:p>
          <w:tbl>
            <w:tblPr>
              <w:tblStyle w:val="19"/>
              <w:tblW w:w="77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1158"/>
              <w:gridCol w:w="1112"/>
              <w:gridCol w:w="2977"/>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right w:val="nil"/>
                  </w:tcBorders>
                  <w:vAlign w:val="center"/>
                </w:tcPr>
                <w:p>
                  <w:pPr>
                    <w:ind w:firstLine="0" w:firstLineChars="0"/>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序号</w:t>
                  </w:r>
                </w:p>
              </w:tc>
              <w:tc>
                <w:tcPr>
                  <w:tcW w:w="1158" w:type="dxa"/>
                  <w:tcBorders>
                    <w:top w:val="nil"/>
                    <w:left w:val="nil"/>
                    <w:right w:val="nil"/>
                  </w:tcBorders>
                  <w:vAlign w:val="center"/>
                </w:tcPr>
                <w:p>
                  <w:pPr>
                    <w:ind w:firstLine="0" w:firstLineChars="0"/>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厂牌型号</w:t>
                  </w:r>
                </w:p>
              </w:tc>
              <w:tc>
                <w:tcPr>
                  <w:tcW w:w="1112" w:type="dxa"/>
                  <w:tcBorders>
                    <w:top w:val="nil"/>
                    <w:left w:val="nil"/>
                    <w:right w:val="nil"/>
                  </w:tcBorders>
                  <w:vAlign w:val="center"/>
                </w:tcPr>
                <w:p>
                  <w:pPr>
                    <w:ind w:firstLine="0" w:firstLineChars="0"/>
                    <w:rPr>
                      <w:b/>
                      <w:bCs/>
                      <w:color w:val="000000" w:themeColor="text1"/>
                      <w:kern w:val="0"/>
                      <w:sz w:val="20"/>
                      <w:highlight w:val="yellow"/>
                      <w14:textFill>
                        <w14:solidFill>
                          <w14:schemeClr w14:val="tx1"/>
                        </w14:solidFill>
                      </w14:textFill>
                    </w:rPr>
                  </w:pPr>
                  <w:r>
                    <w:rPr>
                      <w:rFonts w:hint="eastAsia"/>
                      <w:b/>
                      <w:bCs/>
                      <w:color w:val="000000" w:themeColor="text1"/>
                      <w:kern w:val="0"/>
                      <w:sz w:val="20"/>
                      <w14:textFill>
                        <w14:solidFill>
                          <w14:schemeClr w14:val="tx1"/>
                        </w14:solidFill>
                      </w14:textFill>
                    </w:rPr>
                    <w:t>数量</w:t>
                  </w:r>
                </w:p>
              </w:tc>
              <w:tc>
                <w:tcPr>
                  <w:tcW w:w="2977" w:type="dxa"/>
                  <w:tcBorders>
                    <w:top w:val="nil"/>
                    <w:left w:val="nil"/>
                    <w:right w:val="nil"/>
                  </w:tcBorders>
                  <w:vAlign w:val="center"/>
                </w:tcPr>
                <w:p>
                  <w:pPr>
                    <w:spacing w:line="240" w:lineRule="exact"/>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车辆外廓</w:t>
                  </w:r>
                </w:p>
                <w:p>
                  <w:pPr>
                    <w:spacing w:after="156" w:afterLines="50" w:line="240" w:lineRule="exact"/>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长宽高</w:t>
                  </w:r>
                </w:p>
              </w:tc>
              <w:tc>
                <w:tcPr>
                  <w:tcW w:w="1701" w:type="dxa"/>
                  <w:tcBorders>
                    <w:top w:val="nil"/>
                    <w:left w:val="nil"/>
                    <w:right w:val="nil"/>
                  </w:tcBorders>
                  <w:vAlign w:val="center"/>
                </w:tcPr>
                <w:p>
                  <w:pPr>
                    <w:ind w:firstLine="402"/>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112"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2977"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112"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2977"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3</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112"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2977"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4</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112"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2977"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5</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112"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2977"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合计</w:t>
                  </w:r>
                </w:p>
              </w:tc>
              <w:tc>
                <w:tcPr>
                  <w:tcW w:w="1158" w:type="dxa"/>
                  <w:tcBorders>
                    <w:left w:val="single" w:color="auto" w:sz="4" w:space="0"/>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c>
                <w:tcPr>
                  <w:tcW w:w="1112" w:type="dxa"/>
                  <w:tcBorders>
                    <w:bottom w:val="single" w:color="auto" w:sz="4" w:space="0"/>
                  </w:tcBorders>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2977" w:type="dxa"/>
                  <w:tcBorders>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tcBorders>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r>
          </w:tbl>
          <w:p>
            <w:pPr>
              <w:widowControl/>
              <w:spacing w:line="360" w:lineRule="auto"/>
              <w:ind w:firstLine="904" w:firstLineChars="450"/>
              <w:jc w:val="left"/>
              <w:rPr>
                <w:b/>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表格不够，可另附表填写。</w:t>
            </w:r>
          </w:p>
          <w:p>
            <w:pPr>
              <w:widowControl/>
              <w:ind w:firstLine="980" w:firstLineChars="350"/>
              <w:jc w:val="left"/>
              <w:rPr>
                <w:color w:val="000000" w:themeColor="text1"/>
                <w:szCs w:val="21"/>
                <w14:textFill>
                  <w14:solidFill>
                    <w14:schemeClr w14:val="tx1"/>
                  </w14:solidFill>
                </w14:textFill>
              </w:rPr>
            </w:pPr>
          </w:p>
        </w:tc>
      </w:tr>
    </w:tbl>
    <w:p>
      <w:pPr>
        <w:ind w:firstLine="240" w:firstLineChars="100"/>
        <w:rPr>
          <w:b/>
          <w:bCs/>
          <w:color w:val="000000" w:themeColor="text1"/>
          <w:sz w:val="20"/>
          <w14:textFill>
            <w14:solidFill>
              <w14:schemeClr w14:val="tx1"/>
            </w14:solidFill>
          </w14:textFill>
        </w:rPr>
      </w:pPr>
      <w:r>
        <w:rPr>
          <w:color w:val="000000" w:themeColor="text1"/>
          <w:sz w:val="24"/>
          <w14:textFill>
            <w14:solidFill>
              <w14:schemeClr w14:val="tx1"/>
            </w14:solidFill>
          </w14:textFill>
        </w:rPr>
        <w:br w:type="page"/>
      </w:r>
      <w:r>
        <w:rPr>
          <w:rFonts w:hint="eastAsia"/>
          <w:b/>
          <w:bCs/>
          <w:color w:val="000000" w:themeColor="text1"/>
          <w:sz w:val="20"/>
          <w14:textFill>
            <w14:solidFill>
              <w14:schemeClr w14:val="tx1"/>
            </w14:solidFill>
          </w14:textFill>
        </w:rPr>
        <w:t>客运1表第3页</w:t>
      </w:r>
      <w:r>
        <w:rPr>
          <w:b/>
          <w:bCs/>
          <w:color w:val="000000" w:themeColor="text1"/>
          <w:sz w:val="20"/>
          <w14:textFill>
            <w14:solidFill>
              <w14:schemeClr w14:val="tx1"/>
            </w14:solidFill>
          </w14:textFill>
        </w:rPr>
        <w:t xml:space="preserve">  </w:t>
      </w:r>
      <w:r>
        <w:rPr>
          <w:rFonts w:hint="eastAsia"/>
          <w:b/>
          <w:bCs/>
          <w:color w:val="000000" w:themeColor="text1"/>
          <w:sz w:val="20"/>
          <w14:textFill>
            <w14:solidFill>
              <w14:schemeClr w14:val="tx1"/>
            </w14:solidFill>
          </w14:textFill>
        </w:rPr>
        <w:t>共3页</w:t>
      </w:r>
    </w:p>
    <w:tbl>
      <w:tblPr>
        <w:tblStyle w:val="19"/>
        <w:tblW w:w="833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12598" w:hRule="atLeast"/>
          <w:jc w:val="center"/>
        </w:trPr>
        <w:tc>
          <w:tcPr>
            <w:tcW w:w="8330" w:type="dxa"/>
          </w:tcPr>
          <w:p>
            <w:pPr>
              <w:spacing w:line="360" w:lineRule="auto"/>
              <w:ind w:firstLine="281" w:firstLineChars="100"/>
              <w:rPr>
                <w:color w:val="000000" w:themeColor="text1"/>
                <w:sz w:val="20"/>
                <w14:textFill>
                  <w14:solidFill>
                    <w14:schemeClr w14:val="tx1"/>
                  </w14:solidFill>
                </w14:textFill>
              </w:rPr>
            </w:pPr>
            <w:r>
              <w:rPr>
                <w:rFonts w:hint="eastAsia"/>
                <w:b/>
                <w:color w:val="000000" w:themeColor="text1"/>
                <w:szCs w:val="28"/>
                <w14:textFill>
                  <w14:solidFill>
                    <w14:schemeClr w14:val="tx1"/>
                  </w14:solidFill>
                </w14:textFill>
              </w:rPr>
              <w:t>申请材料核对表</w:t>
            </w:r>
            <w:r>
              <w:rPr>
                <w:b/>
                <w:color w:val="000000" w:themeColor="text1"/>
                <w:szCs w:val="21"/>
                <w14:textFill>
                  <w14:solidFill>
                    <w14:schemeClr w14:val="tx1"/>
                  </w14:solidFill>
                </w14:textFill>
              </w:rPr>
              <w:t xml:space="preserve">  </w:t>
            </w:r>
            <w:r>
              <w:rPr>
                <w:color w:val="000000" w:themeColor="text1"/>
                <w:szCs w:val="21"/>
                <w14:textFill>
                  <w14:solidFill>
                    <w14:schemeClr w14:val="tx1"/>
                  </w14:solidFill>
                </w14:textFill>
              </w:rPr>
              <w:t xml:space="preserve">          </w:t>
            </w:r>
            <w:r>
              <w:rPr>
                <w:b/>
                <w:bCs/>
                <w:color w:val="000000" w:themeColor="text1"/>
                <w:szCs w:val="21"/>
                <w14:textFill>
                  <w14:solidFill>
                    <w14:schemeClr w14:val="tx1"/>
                  </w14:solidFill>
                </w14:textFill>
              </w:rPr>
              <w:t xml:space="preserve"> </w:t>
            </w:r>
            <w:r>
              <w:rPr>
                <w:rFonts w:hint="eastAsia"/>
                <w:b/>
                <w:bCs/>
                <w:color w:val="000000" w:themeColor="text1"/>
                <w:sz w:val="20"/>
                <w14:textFill>
                  <w14:solidFill>
                    <w14:schemeClr w14:val="tx1"/>
                  </w14:solidFill>
                </w14:textFill>
              </w:rPr>
              <w:t>请在</w:t>
            </w:r>
            <w:r>
              <w:rPr>
                <w:rFonts w:hint="eastAsia"/>
                <w:b/>
                <w:bCs/>
                <w:color w:val="000000" w:themeColor="text1"/>
                <w:sz w:val="32"/>
                <w:szCs w:val="32"/>
                <w14:textFill>
                  <w14:solidFill>
                    <w14:schemeClr w14:val="tx1"/>
                  </w14:solidFill>
                </w14:textFill>
              </w:rPr>
              <w:t>□</w:t>
            </w:r>
            <w:r>
              <w:rPr>
                <w:rFonts w:hint="eastAsia"/>
                <w:b/>
                <w:bCs/>
                <w:color w:val="000000" w:themeColor="text1"/>
                <w:sz w:val="20"/>
                <w14:textFill>
                  <w14:solidFill>
                    <w14:schemeClr w14:val="tx1"/>
                  </w14:solidFill>
                </w14:textFill>
              </w:rPr>
              <w:t>内划√</w:t>
            </w:r>
          </w:p>
          <w:p>
            <w:pPr>
              <w:spacing w:line="360" w:lineRule="auto"/>
              <w:ind w:firstLine="200" w:firstLineChars="100"/>
              <w:rPr>
                <w:color w:val="000000" w:themeColor="text1"/>
                <w:sz w:val="20"/>
                <w14:textFill>
                  <w14:solidFill>
                    <w14:schemeClr w14:val="tx1"/>
                  </w14:solidFill>
                </w14:textFill>
              </w:rPr>
            </w:pPr>
          </w:p>
          <w:p>
            <w:pPr>
              <w:tabs>
                <w:tab w:val="left" w:pos="7930"/>
              </w:tabs>
              <w:snapToGrid w:val="0"/>
              <w:ind w:firstLine="402"/>
              <w:contextualSpacing/>
              <w:jc w:val="left"/>
              <w:rPr>
                <w:b/>
                <w:bCs/>
                <w:color w:val="000000" w:themeColor="text1"/>
                <w:sz w:val="32"/>
                <w:szCs w:val="32"/>
                <w14:textFill>
                  <w14:solidFill>
                    <w14:schemeClr w14:val="tx1"/>
                  </w14:solidFill>
                </w14:textFill>
              </w:rPr>
            </w:pPr>
            <w:r>
              <w:rPr>
                <w:b/>
                <w:bCs/>
                <w:color w:val="000000" w:themeColor="text1"/>
                <w:sz w:val="20"/>
                <w14:textFill>
                  <w14:solidFill>
                    <w14:schemeClr w14:val="tx1"/>
                  </w14:solidFill>
                </w14:textFill>
              </w:rPr>
              <w:t>1.</w:t>
            </w:r>
            <w:r>
              <w:rPr>
                <w:rFonts w:hint="eastAsia"/>
                <w:b/>
                <w:bCs/>
                <w:color w:val="000000" w:themeColor="text1"/>
                <w:sz w:val="20"/>
                <w14:textFill>
                  <w14:solidFill>
                    <w14:schemeClr w14:val="tx1"/>
                  </w14:solidFill>
                </w14:textFill>
              </w:rPr>
              <w:t>《直通港澳道路旅客运输经营申请表》（本表）</w:t>
            </w:r>
            <w:r>
              <w:rPr>
                <w:b/>
                <w:bCs/>
                <w:color w:val="000000" w:themeColor="text1"/>
                <w:sz w:val="20"/>
                <w14:textFill>
                  <w14:solidFill>
                    <w14:schemeClr w14:val="tx1"/>
                  </w14:solidFill>
                </w14:textFill>
              </w:rPr>
              <w:tab/>
            </w:r>
            <w:r>
              <w:rPr>
                <w:rFonts w:hint="eastAsia"/>
                <w:b/>
                <w:bCs/>
                <w:color w:val="000000" w:themeColor="text1"/>
                <w:sz w:val="32"/>
                <w:szCs w:val="32"/>
                <w14:textFill>
                  <w14:solidFill>
                    <w14:schemeClr w14:val="tx1"/>
                  </w14:solidFill>
                </w14:textFill>
              </w:rPr>
              <w:t>□</w:t>
            </w:r>
          </w:p>
          <w:p>
            <w:pPr>
              <w:tabs>
                <w:tab w:val="left" w:pos="7930"/>
                <w:tab w:val="left" w:pos="7980"/>
              </w:tabs>
              <w:snapToGrid w:val="0"/>
              <w:ind w:firstLine="402"/>
              <w:contextualSpacing/>
              <w:jc w:val="left"/>
              <w:rPr>
                <w:b/>
                <w:bCs/>
                <w:color w:val="000000" w:themeColor="text1"/>
                <w:sz w:val="20"/>
                <w14:textFill>
                  <w14:solidFill>
                    <w14:schemeClr w14:val="tx1"/>
                  </w14:solidFill>
                </w14:textFill>
              </w:rPr>
            </w:pPr>
            <w:r>
              <w:rPr>
                <w:b/>
                <w:bCs/>
                <w:color w:val="000000" w:themeColor="text1"/>
                <w:sz w:val="20"/>
                <w14:textFill>
                  <w14:solidFill>
                    <w14:schemeClr w14:val="tx1"/>
                  </w14:solidFill>
                </w14:textFill>
              </w:rPr>
              <w:t>2.</w:t>
            </w:r>
            <w:r>
              <w:rPr>
                <w:rFonts w:hint="eastAsia"/>
                <w:b/>
                <w:bCs/>
                <w:color w:val="000000" w:themeColor="text1"/>
                <w:sz w:val="20"/>
                <w14:textFill>
                  <w14:solidFill>
                    <w14:schemeClr w14:val="tx1"/>
                  </w14:solidFill>
                </w14:textFill>
              </w:rPr>
              <w:t xml:space="preserve"> 法定代表人身份证件，经办人的身份证件和委托书</w:t>
            </w:r>
            <w:r>
              <w:rPr>
                <w:b/>
                <w:bCs/>
                <w:color w:val="000000" w:themeColor="text1"/>
                <w:sz w:val="20"/>
                <w14:textFill>
                  <w14:solidFill>
                    <w14:schemeClr w14:val="tx1"/>
                  </w14:solidFill>
                </w14:textFill>
              </w:rPr>
              <w:tab/>
            </w:r>
            <w:r>
              <w:rPr>
                <w:rFonts w:hint="eastAsia"/>
                <w:b/>
                <w:bCs/>
                <w:color w:val="000000" w:themeColor="text1"/>
                <w:sz w:val="32"/>
                <w:szCs w:val="32"/>
                <w14:textFill>
                  <w14:solidFill>
                    <w14:schemeClr w14:val="tx1"/>
                  </w14:solidFill>
                </w14:textFill>
              </w:rPr>
              <w:t>□</w:t>
            </w:r>
          </w:p>
          <w:p>
            <w:pPr>
              <w:tabs>
                <w:tab w:val="left" w:pos="7930"/>
                <w:tab w:val="left" w:pos="7980"/>
              </w:tabs>
              <w:snapToGrid w:val="0"/>
              <w:ind w:firstLine="402"/>
              <w:contextualSpacing/>
              <w:jc w:val="left"/>
              <w:rPr>
                <w:b/>
                <w:bCs/>
                <w:color w:val="000000" w:themeColor="text1"/>
                <w:sz w:val="20"/>
                <w14:textFill>
                  <w14:solidFill>
                    <w14:schemeClr w14:val="tx1"/>
                  </w14:solidFill>
                </w14:textFill>
              </w:rPr>
            </w:pPr>
            <w:r>
              <w:rPr>
                <w:b/>
                <w:bCs/>
                <w:color w:val="000000" w:themeColor="text1"/>
                <w:sz w:val="20"/>
                <w14:textFill>
                  <w14:solidFill>
                    <w14:schemeClr w14:val="tx1"/>
                  </w14:solidFill>
                </w14:textFill>
              </w:rPr>
              <w:t>3.</w:t>
            </w:r>
            <w:r>
              <w:rPr>
                <w:rFonts w:hint="eastAsia"/>
                <w:b/>
                <w:bCs/>
                <w:color w:val="000000" w:themeColor="text1"/>
                <w:sz w:val="20"/>
                <w14:textFill>
                  <w14:solidFill>
                    <w14:schemeClr w14:val="tx1"/>
                  </w14:solidFill>
                </w14:textFill>
              </w:rPr>
              <w:t xml:space="preserve"> 安全生产管理制度文本</w:t>
            </w:r>
            <w:r>
              <w:rPr>
                <w:b/>
                <w:bCs/>
                <w:color w:val="000000" w:themeColor="text1"/>
                <w:sz w:val="20"/>
                <w14:textFill>
                  <w14:solidFill>
                    <w14:schemeClr w14:val="tx1"/>
                  </w14:solidFill>
                </w14:textFill>
              </w:rPr>
              <w:tab/>
            </w:r>
            <w:r>
              <w:rPr>
                <w:rFonts w:hint="eastAsia"/>
                <w:b/>
                <w:bCs/>
                <w:color w:val="000000" w:themeColor="text1"/>
                <w:sz w:val="32"/>
                <w:szCs w:val="32"/>
                <w14:textFill>
                  <w14:solidFill>
                    <w14:schemeClr w14:val="tx1"/>
                  </w14:solidFill>
                </w14:textFill>
              </w:rPr>
              <w:t>□</w:t>
            </w:r>
          </w:p>
          <w:p>
            <w:pPr>
              <w:tabs>
                <w:tab w:val="left" w:pos="7723"/>
                <w:tab w:val="left" w:pos="7980"/>
              </w:tabs>
              <w:ind w:firstLine="402"/>
              <w:contextualSpacing/>
              <w:jc w:val="left"/>
              <w:rPr>
                <w:rFonts w:eastAsia="仿宋_GB2312"/>
                <w:b/>
                <w:bCs/>
                <w:color w:val="000000" w:themeColor="text1"/>
                <w:sz w:val="20"/>
                <w14:textFill>
                  <w14:solidFill>
                    <w14:schemeClr w14:val="tx1"/>
                  </w14:solidFill>
                </w14:textFill>
              </w:rPr>
            </w:pPr>
            <w:r>
              <w:rPr>
                <w:b/>
                <w:bCs/>
                <w:color w:val="000000" w:themeColor="text1"/>
                <w:sz w:val="20"/>
                <w14:textFill>
                  <w14:solidFill>
                    <w14:schemeClr w14:val="tx1"/>
                  </w14:solidFill>
                </w14:textFill>
              </w:rPr>
              <w:t>4.</w:t>
            </w:r>
            <w:r>
              <w:rPr>
                <w:rFonts w:hint="eastAsia"/>
                <w:b/>
                <w:bCs/>
                <w:color w:val="000000" w:themeColor="text1"/>
                <w:sz w:val="20"/>
                <w14:textFill>
                  <w14:solidFill>
                    <w14:schemeClr w14:val="tx1"/>
                  </w14:solidFill>
                </w14:textFill>
              </w:rPr>
              <w:t xml:space="preserve"> 经法定代表人签章的拟投入车辆和聘用驾驶员承诺，包括客车数量、类型等级、技术等级，承诺聘用的驾驶员具备从业资格</w:t>
            </w:r>
            <w:r>
              <w:rPr>
                <w:b/>
                <w:bCs/>
                <w:color w:val="000000" w:themeColor="text1"/>
                <w:sz w:val="20"/>
                <w14:textFill>
                  <w14:solidFill>
                    <w14:schemeClr w14:val="tx1"/>
                  </w14:solidFill>
                </w14:textFill>
              </w:rPr>
              <w:tab/>
            </w:r>
            <w:r>
              <w:rPr>
                <w:rFonts w:hint="eastAsia"/>
                <w:b/>
                <w:bCs/>
                <w:color w:val="000000" w:themeColor="text1"/>
                <w:sz w:val="32"/>
                <w:szCs w:val="32"/>
                <w14:textFill>
                  <w14:solidFill>
                    <w14:schemeClr w14:val="tx1"/>
                  </w14:solidFill>
                </w14:textFill>
              </w:rPr>
              <w:t>□</w:t>
            </w:r>
          </w:p>
          <w:p>
            <w:pPr>
              <w:tabs>
                <w:tab w:val="left" w:pos="7676"/>
              </w:tabs>
              <w:spacing w:line="360" w:lineRule="auto"/>
              <w:ind w:firstLine="201" w:firstLineChars="100"/>
              <w:rPr>
                <w:b/>
                <w:color w:val="000000" w:themeColor="text1"/>
                <w:sz w:val="20"/>
                <w14:textFill>
                  <w14:solidFill>
                    <w14:schemeClr w14:val="tx1"/>
                  </w14:solidFill>
                </w14:textFill>
              </w:rPr>
            </w:pPr>
          </w:p>
          <w:p>
            <w:pPr>
              <w:tabs>
                <w:tab w:val="left" w:pos="7676"/>
              </w:tabs>
              <w:spacing w:line="360" w:lineRule="auto"/>
              <w:ind w:firstLine="321" w:firstLineChars="100"/>
              <w:rPr>
                <w:b/>
                <w:color w:val="000000" w:themeColor="text1"/>
                <w:sz w:val="32"/>
                <w:szCs w:val="22"/>
                <w14:textFill>
                  <w14:solidFill>
                    <w14:schemeClr w14:val="tx1"/>
                  </w14:solidFill>
                </w14:textFill>
              </w:rPr>
            </w:pPr>
          </w:p>
          <w:p>
            <w:pPr>
              <w:tabs>
                <w:tab w:val="left" w:pos="7676"/>
              </w:tabs>
              <w:spacing w:line="360" w:lineRule="auto"/>
              <w:ind w:firstLine="562"/>
              <w:jc w:val="center"/>
              <w:rPr>
                <w:b/>
                <w:color w:val="000000" w:themeColor="text1"/>
                <w:szCs w:val="28"/>
                <w14:textFill>
                  <w14:solidFill>
                    <w14:schemeClr w14:val="tx1"/>
                  </w14:solidFill>
                </w14:textFill>
              </w:rPr>
            </w:pPr>
            <w:r>
              <w:rPr>
                <w:rFonts w:hint="eastAsia"/>
                <w:b/>
                <w:color w:val="000000" w:themeColor="text1"/>
                <w:szCs w:val="28"/>
                <w14:textFill>
                  <w14:solidFill>
                    <w14:schemeClr w14:val="tx1"/>
                  </w14:solidFill>
                </w14:textFill>
              </w:rPr>
              <w:t>只有上述材料齐全有效后，你的申请才能受理</w:t>
            </w:r>
          </w:p>
          <w:p>
            <w:pPr>
              <w:tabs>
                <w:tab w:val="left" w:pos="7676"/>
              </w:tabs>
              <w:spacing w:line="360" w:lineRule="auto"/>
              <w:ind w:firstLine="562"/>
              <w:jc w:val="left"/>
              <w:rPr>
                <w:b/>
                <w:color w:val="000000" w:themeColor="text1"/>
                <w:szCs w:val="21"/>
                <w14:textFill>
                  <w14:solidFill>
                    <w14:schemeClr w14:val="tx1"/>
                  </w14:solidFill>
                </w14:textFill>
              </w:rPr>
            </w:pPr>
          </w:p>
          <w:p>
            <w:pPr>
              <w:spacing w:line="360" w:lineRule="auto"/>
              <w:ind w:firstLine="236" w:firstLineChars="98"/>
              <w:rPr>
                <w:b/>
                <w:color w:val="000000" w:themeColor="text1"/>
                <w:sz w:val="24"/>
                <w14:textFill>
                  <w14:solidFill>
                    <w14:schemeClr w14:val="tx1"/>
                  </w14:solidFill>
                </w14:textFill>
              </w:rPr>
            </w:pPr>
          </w:p>
          <w:p>
            <w:pPr>
              <w:ind w:firstLine="281" w:firstLineChars="100"/>
              <w:rPr>
                <w:b/>
                <w:color w:val="000000" w:themeColor="text1"/>
                <w:szCs w:val="18"/>
                <w14:textFill>
                  <w14:solidFill>
                    <w14:schemeClr w14:val="tx1"/>
                  </w14:solidFill>
                </w14:textFill>
              </w:rPr>
            </w:pPr>
            <w:r>
              <w:rPr>
                <w:rFonts w:hint="eastAsia"/>
                <w:b/>
                <w:color w:val="000000" w:themeColor="text1"/>
                <w:szCs w:val="18"/>
                <w14:textFill>
                  <w14:solidFill>
                    <w14:schemeClr w14:val="tx1"/>
                  </w14:solidFill>
                </w14:textFill>
              </w:rPr>
              <w:t>声明</w:t>
            </w:r>
          </w:p>
          <w:p>
            <w:pPr>
              <w:spacing w:line="360" w:lineRule="auto"/>
              <w:ind w:firstLine="402"/>
              <w:rPr>
                <w:b/>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我声明本表及其他相关材料中提供的信息均真实可靠。</w:t>
            </w:r>
          </w:p>
          <w:p>
            <w:pPr>
              <w:spacing w:line="360" w:lineRule="auto"/>
              <w:ind w:firstLine="402"/>
              <w:rPr>
                <w:b/>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我知悉如此表中有故意填写的虚假信息，或者未按规定履行拟投入车辆和聘用驾驶员承诺，我取得的道路客运经营许可将被撤销。</w:t>
            </w:r>
          </w:p>
          <w:p>
            <w:pPr>
              <w:spacing w:line="360" w:lineRule="auto"/>
              <w:ind w:firstLine="402"/>
              <w:rPr>
                <w:b/>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我承诺将遵守《中华人民共和国道路运输条例》及其他有关道路运输法规</w:t>
            </w:r>
            <w:r>
              <w:rPr>
                <w:rFonts w:hint="eastAsia"/>
                <w:b/>
                <w:color w:val="000000" w:themeColor="text1"/>
                <w:spacing w:val="-20"/>
                <w:sz w:val="20"/>
                <w14:textFill>
                  <w14:solidFill>
                    <w14:schemeClr w14:val="tx1"/>
                  </w14:solidFill>
                </w14:textFill>
              </w:rPr>
              <w:t>、</w:t>
            </w:r>
            <w:r>
              <w:rPr>
                <w:rFonts w:hint="eastAsia"/>
                <w:b/>
                <w:color w:val="000000" w:themeColor="text1"/>
                <w:sz w:val="20"/>
                <w14:textFill>
                  <w14:solidFill>
                    <w14:schemeClr w14:val="tx1"/>
                  </w14:solidFill>
                </w14:textFill>
              </w:rPr>
              <w:t>规章的规定。</w:t>
            </w:r>
          </w:p>
          <w:p>
            <w:pPr>
              <w:spacing w:line="360" w:lineRule="auto"/>
              <w:ind w:firstLine="281" w:firstLineChars="100"/>
              <w:rPr>
                <w:b/>
                <w:color w:val="000000" w:themeColor="text1"/>
                <w:szCs w:val="21"/>
                <w14:textFill>
                  <w14:solidFill>
                    <w14:schemeClr w14:val="tx1"/>
                  </w14:solidFill>
                </w14:textFill>
              </w:rPr>
            </w:pPr>
          </w:p>
          <w:p>
            <w:pPr>
              <w:spacing w:line="360" w:lineRule="auto"/>
              <w:ind w:firstLine="281" w:firstLineChars="100"/>
              <w:rPr>
                <w:b/>
                <w:color w:val="000000" w:themeColor="text1"/>
                <w:szCs w:val="21"/>
                <w14:textFill>
                  <w14:solidFill>
                    <w14:schemeClr w14:val="tx1"/>
                  </w14:solidFill>
                </w14:textFill>
              </w:rPr>
            </w:pPr>
          </w:p>
          <w:p>
            <w:pPr>
              <w:spacing w:line="360" w:lineRule="auto"/>
              <w:ind w:firstLine="402"/>
              <w:rPr>
                <w:i/>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法定代表人签名</w:t>
            </w:r>
            <w:r>
              <w:rPr>
                <w:b/>
                <w:color w:val="000000" w:themeColor="text1"/>
                <w:sz w:val="20"/>
                <w:u w:val="single"/>
                <w14:textFill>
                  <w14:solidFill>
                    <w14:schemeClr w14:val="tx1"/>
                  </w14:solidFill>
                </w14:textFill>
              </w:rPr>
              <w:t xml:space="preserve">           </w:t>
            </w:r>
            <w:r>
              <w:rPr>
                <w:rFonts w:hint="eastAsia"/>
                <w:b/>
                <w:color w:val="000000" w:themeColor="text1"/>
                <w:sz w:val="20"/>
                <w14:textFill>
                  <w14:solidFill>
                    <w14:schemeClr w14:val="tx1"/>
                  </w14:solidFill>
                </w14:textFill>
              </w:rPr>
              <w:t xml:space="preserve">             日   期</w:t>
            </w:r>
            <w:r>
              <w:rPr>
                <w:b/>
                <w:color w:val="000000" w:themeColor="text1"/>
                <w:sz w:val="20"/>
                <w:u w:val="single"/>
                <w14:textFill>
                  <w14:solidFill>
                    <w14:schemeClr w14:val="tx1"/>
                  </w14:solidFill>
                </w14:textFill>
              </w:rPr>
              <w:t xml:space="preserve">                </w:t>
            </w:r>
          </w:p>
        </w:tc>
      </w:tr>
    </w:tbl>
    <w:p>
      <w:pPr>
        <w:ind w:firstLine="560"/>
        <w:rPr>
          <w:color w:val="000000" w:themeColor="text1"/>
          <w14:textFill>
            <w14:solidFill>
              <w14:schemeClr w14:val="tx1"/>
            </w14:solidFill>
          </w14:textFill>
        </w:rPr>
      </w:pPr>
    </w:p>
    <w:p>
      <w:pPr>
        <w:spacing w:after="156" w:afterLines="50" w:line="600" w:lineRule="exact"/>
        <w:ind w:firstLine="0" w:firstLineChars="0"/>
        <w:jc w:val="left"/>
        <w:rPr>
          <w:rFonts w:eastAsia="黑体"/>
          <w:bCs/>
          <w:color w:val="FF0000"/>
          <w:sz w:val="32"/>
        </w:rPr>
      </w:pPr>
      <w:r>
        <w:rPr>
          <w:rFonts w:hint="eastAsia" w:eastAsia="黑体"/>
          <w:bCs/>
          <w:color w:val="FF0000"/>
          <w:sz w:val="32"/>
        </w:rPr>
        <w:t>附件二</w:t>
      </w:r>
    </w:p>
    <w:p>
      <w:pPr>
        <w:spacing w:line="200" w:lineRule="exact"/>
        <w:ind w:firstLine="480"/>
        <w:jc w:val="left"/>
        <w:rPr>
          <w:rFonts w:eastAsia="仿宋_GB2312"/>
          <w:color w:val="000000"/>
          <w:sz w:val="24"/>
        </w:rPr>
      </w:pPr>
      <w:r>
        <w:rPr>
          <w:rFonts w:hint="eastAsia" w:eastAsia="仿宋_GB2312"/>
          <w:color w:val="000000"/>
          <w:sz w:val="24"/>
        </w:rPr>
        <w:t>货运1表</w:t>
      </w:r>
      <w:r>
        <w:rPr>
          <w:rFonts w:eastAsia="仿宋_GB2312"/>
          <w:color w:val="000000"/>
          <w:sz w:val="24"/>
        </w:rPr>
        <w:t xml:space="preserve"> </w:t>
      </w:r>
      <w:r>
        <w:rPr>
          <w:rFonts w:hint="eastAsia" w:eastAsia="仿宋_GB2312"/>
          <w:color w:val="000000"/>
          <w:sz w:val="24"/>
        </w:rPr>
        <w:t>第1页</w:t>
      </w:r>
      <w:r>
        <w:rPr>
          <w:rFonts w:eastAsia="仿宋_GB2312"/>
          <w:color w:val="000000"/>
          <w:sz w:val="24"/>
        </w:rPr>
        <w:t xml:space="preserve"> </w:t>
      </w:r>
      <w:r>
        <w:rPr>
          <w:rFonts w:hint="eastAsia" w:eastAsia="仿宋_GB2312"/>
          <w:color w:val="000000"/>
          <w:sz w:val="24"/>
        </w:rPr>
        <w:t>共4页</w:t>
      </w:r>
    </w:p>
    <w:tbl>
      <w:tblPr>
        <w:tblStyle w:val="19"/>
        <w:tblW w:w="8205" w:type="dxa"/>
        <w:tblInd w:w="1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09" w:hRule="atLeast"/>
        </w:trPr>
        <w:tc>
          <w:tcPr>
            <w:tcW w:w="8205" w:type="dxa"/>
            <w:tcBorders>
              <w:top w:val="single" w:color="auto" w:sz="4" w:space="0"/>
              <w:left w:val="single" w:color="auto" w:sz="4" w:space="0"/>
              <w:bottom w:val="single" w:color="auto" w:sz="4" w:space="0"/>
              <w:right w:val="single" w:color="auto" w:sz="4" w:space="0"/>
            </w:tcBorders>
          </w:tcPr>
          <w:p>
            <w:pPr>
              <w:spacing w:line="600" w:lineRule="exact"/>
              <w:ind w:firstLine="560"/>
              <w:rPr>
                <w:b/>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                                     受理申请机关专用</w:t>
            </w:r>
          </w:p>
          <w:tbl>
            <w:tblPr>
              <w:tblStyle w:val="19"/>
              <w:tblpPr w:leftFromText="180" w:rightFromText="180" w:vertAnchor="text" w:horzAnchor="page" w:tblpX="4924" w:tblpY="84"/>
              <w:tblOverlap w:val="never"/>
              <w:tblW w:w="31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31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Ex>
              <w:trPr>
                <w:trHeight w:val="1270" w:hRule="atLeast"/>
              </w:trPr>
              <w:tc>
                <w:tcPr>
                  <w:tcW w:w="3150" w:type="dxa"/>
                  <w:shd w:val="clear" w:color="auto" w:fill="FFFFFF"/>
                </w:tcPr>
                <w:p>
                  <w:pPr>
                    <w:spacing w:line="600" w:lineRule="exact"/>
                    <w:ind w:firstLine="480"/>
                    <w:rPr>
                      <w:color w:val="000000" w:themeColor="text1"/>
                      <w:sz w:val="24"/>
                      <w:highlight w:val="lightGray"/>
                      <w14:textFill>
                        <w14:solidFill>
                          <w14:schemeClr w14:val="tx1"/>
                        </w14:solidFill>
                      </w14:textFill>
                    </w:rPr>
                  </w:pPr>
                </w:p>
              </w:tc>
            </w:tr>
          </w:tbl>
          <w:p>
            <w:pPr>
              <w:spacing w:line="440" w:lineRule="atLeast"/>
              <w:ind w:firstLine="723"/>
              <w:rPr>
                <w:rFonts w:eastAsia="黑体"/>
                <w:b/>
                <w:color w:val="000000" w:themeColor="text1"/>
                <w:sz w:val="36"/>
                <w14:textFill>
                  <w14:solidFill>
                    <w14:schemeClr w14:val="tx1"/>
                  </w14:solidFill>
                </w14:textFill>
              </w:rPr>
            </w:pPr>
          </w:p>
          <w:p>
            <w:pPr>
              <w:spacing w:line="440" w:lineRule="atLeast"/>
              <w:ind w:firstLine="161" w:firstLineChars="50"/>
              <w:rPr>
                <w:color w:val="000000" w:themeColor="text1"/>
                <w:sz w:val="32"/>
                <w:szCs w:val="32"/>
                <w14:textFill>
                  <w14:solidFill>
                    <w14:schemeClr w14:val="tx1"/>
                  </w14:solidFill>
                </w14:textFill>
              </w:rPr>
            </w:pPr>
            <w:r>
              <w:rPr>
                <w:rFonts w:hint="eastAsia" w:eastAsia="黑体"/>
                <w:b/>
                <w:color w:val="000000" w:themeColor="text1"/>
                <w:sz w:val="32"/>
                <w:szCs w:val="32"/>
                <w14:textFill>
                  <w14:solidFill>
                    <w14:schemeClr w14:val="tx1"/>
                  </w14:solidFill>
                </w14:textFill>
              </w:rPr>
              <w:t xml:space="preserve">跨境道路货物运输经营申请表   </w:t>
            </w:r>
          </w:p>
          <w:p>
            <w:pPr>
              <w:spacing w:line="20" w:lineRule="exact"/>
              <w:ind w:firstLine="480"/>
              <w:rPr>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18" w:hRule="atLeast"/>
        </w:trPr>
        <w:tc>
          <w:tcPr>
            <w:tcW w:w="8205" w:type="dxa"/>
            <w:tcBorders>
              <w:top w:val="single" w:color="auto" w:sz="4" w:space="0"/>
            </w:tcBorders>
          </w:tcPr>
          <w:p>
            <w:pPr>
              <w:ind w:firstLine="281" w:firstLineChars="100"/>
              <w:rPr>
                <w:b/>
                <w:color w:val="000000" w:themeColor="text1"/>
                <w:szCs w:val="28"/>
                <w14:textFill>
                  <w14:solidFill>
                    <w14:schemeClr w14:val="tx1"/>
                  </w14:solidFill>
                </w14:textFill>
              </w:rPr>
            </w:pPr>
            <w:r>
              <w:rPr>
                <w:rFonts w:hint="eastAsia"/>
                <w:b/>
                <w:color w:val="000000" w:themeColor="text1"/>
                <w:szCs w:val="28"/>
                <w14:textFill>
                  <w14:solidFill>
                    <w14:schemeClr w14:val="tx1"/>
                  </w14:solidFill>
                </w14:textFill>
              </w:rPr>
              <w:t>说明</w:t>
            </w:r>
          </w:p>
          <w:p>
            <w:pPr>
              <w:ind w:right="146" w:rightChars="52" w:firstLine="402"/>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1.本表根据《直通港澳道路运输管理办法》制作，申请从事直通港澳道路货运运输经营应当按照《直通港澳道路运输管理办法》第三章的有关规定向相应交通运输主管部门提出申请，填写本表，并同时提交其他相关材料（材料要求见第</w:t>
            </w:r>
            <w:r>
              <w:rPr>
                <w:rFonts w:eastAsia="黑体"/>
                <w:b/>
                <w:bCs/>
                <w:color w:val="000000" w:themeColor="text1"/>
                <w:sz w:val="20"/>
                <w14:textFill>
                  <w14:solidFill>
                    <w14:schemeClr w14:val="tx1"/>
                  </w14:solidFill>
                </w14:textFill>
              </w:rPr>
              <w:t>4</w:t>
            </w:r>
            <w:r>
              <w:rPr>
                <w:rFonts w:hint="eastAsia"/>
                <w:b/>
                <w:bCs/>
                <w:color w:val="000000" w:themeColor="text1"/>
                <w:sz w:val="20"/>
                <w14:textFill>
                  <w14:solidFill>
                    <w14:schemeClr w14:val="tx1"/>
                  </w14:solidFill>
                </w14:textFill>
              </w:rPr>
              <w:t>页）。</w:t>
            </w:r>
          </w:p>
          <w:p>
            <w:pPr>
              <w:ind w:firstLine="402"/>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2.本表可向设区的市级、县级交通运输主管部门免费索取，也可自行从广东省交通运输厅网站（</w:t>
            </w:r>
            <w:r>
              <w:rPr>
                <w:b/>
                <w:bCs/>
                <w:color w:val="000000" w:themeColor="text1"/>
                <w:spacing w:val="20"/>
                <w:sz w:val="20"/>
                <w14:textFill>
                  <w14:solidFill>
                    <w14:schemeClr w14:val="tx1"/>
                  </w14:solidFill>
                </w14:textFill>
              </w:rPr>
              <w:t>www.gd.gt.gov.cn</w:t>
            </w:r>
            <w:r>
              <w:rPr>
                <w:rFonts w:hint="eastAsia"/>
                <w:b/>
                <w:bCs/>
                <w:color w:val="000000" w:themeColor="text1"/>
                <w:sz w:val="20"/>
                <w14:textFill>
                  <w14:solidFill>
                    <w14:schemeClr w14:val="tx1"/>
                  </w14:solidFill>
                </w14:textFill>
              </w:rPr>
              <w:t>）下载打印。</w:t>
            </w:r>
          </w:p>
          <w:p>
            <w:pPr>
              <w:ind w:firstLine="402"/>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3.有关常见问题可查询交通运输部网站。</w:t>
            </w:r>
          </w:p>
          <w:p>
            <w:pPr>
              <w:ind w:firstLine="402"/>
              <w:rPr>
                <w:color w:val="000000" w:themeColor="text1"/>
                <w:sz w:val="24"/>
                <w14:textFill>
                  <w14:solidFill>
                    <w14:schemeClr w14:val="tx1"/>
                  </w14:solidFill>
                </w14:textFill>
              </w:rPr>
            </w:pPr>
            <w:r>
              <w:rPr>
                <w:b/>
                <w:bCs/>
                <w:color w:val="000000" w:themeColor="text1"/>
                <w:sz w:val="20"/>
                <w14:textFill>
                  <w14:solidFill>
                    <w14:schemeClr w14:val="tx1"/>
                  </w14:solidFill>
                </w14:textFill>
              </w:rPr>
              <w:t>4</w:t>
            </w:r>
            <w:r>
              <w:rPr>
                <w:rFonts w:hint="eastAsia"/>
                <w:b/>
                <w:bCs/>
                <w:color w:val="000000" w:themeColor="text1"/>
                <w:sz w:val="20"/>
                <w14:textFill>
                  <w14:solidFill>
                    <w14:schemeClr w14:val="tx1"/>
                  </w14:solidFill>
                </w14:textFill>
              </w:rPr>
              <w:t>.本表必须用钢笔填写或计算机打印，使用钢笔填写的请用正楷，要求字迹工整。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13" w:hRule="atLeast"/>
        </w:trPr>
        <w:tc>
          <w:tcPr>
            <w:tcW w:w="8205" w:type="dxa"/>
            <w:tcBorders>
              <w:bottom w:val="single" w:color="auto" w:sz="4" w:space="0"/>
            </w:tcBorders>
          </w:tcPr>
          <w:p>
            <w:pPr>
              <w:ind w:firstLine="281" w:firstLineChars="100"/>
              <w:rPr>
                <w:b/>
                <w:color w:val="000000" w:themeColor="text1"/>
                <w:szCs w:val="28"/>
                <w14:textFill>
                  <w14:solidFill>
                    <w14:schemeClr w14:val="tx1"/>
                  </w14:solidFill>
                </w14:textFill>
              </w:rPr>
            </w:pPr>
            <w:r>
              <w:rPr>
                <w:rFonts w:hint="eastAsia"/>
                <w:b/>
                <w:color w:val="000000" w:themeColor="text1"/>
                <w:szCs w:val="28"/>
                <w14:textFill>
                  <w14:solidFill>
                    <w14:schemeClr w14:val="tx1"/>
                  </w14:solidFill>
                </w14:textFill>
              </w:rPr>
              <w:t>申请人基本信息</w:t>
            </w:r>
          </w:p>
          <w:p>
            <w:pPr>
              <w:spacing w:line="360" w:lineRule="auto"/>
              <w:ind w:firstLine="402"/>
              <w:rPr>
                <w:rFonts w:ascii="仿宋" w:hAnsi="仿宋" w:cs="仿宋"/>
                <w:b/>
                <w:bCs/>
                <w:color w:val="000000"/>
                <w:sz w:val="20"/>
                <w:szCs w:val="20"/>
                <w:u w:val="single"/>
              </w:rPr>
            </w:pPr>
            <w:r>
              <w:rPr>
                <w:rFonts w:hint="eastAsia" w:ascii="仿宋" w:hAnsi="仿宋" w:cs="仿宋"/>
                <w:b/>
                <w:bCs/>
                <w:color w:val="000000"/>
                <w:sz w:val="20"/>
                <w:szCs w:val="20"/>
              </w:rPr>
              <w:t>申请人名称</w:t>
            </w:r>
            <w:r>
              <w:rPr>
                <w:rFonts w:ascii="仿宋" w:hAnsi="仿宋" w:cs="仿宋"/>
                <w:b/>
                <w:bCs/>
                <w:color w:val="000000"/>
                <w:sz w:val="20"/>
                <w:szCs w:val="20"/>
                <w:u w:val="single"/>
              </w:rPr>
              <w:t xml:space="preserve">                                                           </w:t>
            </w:r>
          </w:p>
          <w:p>
            <w:pPr>
              <w:spacing w:line="360" w:lineRule="auto"/>
              <w:ind w:firstLine="402"/>
              <w:rPr>
                <w:rFonts w:ascii="仿宋" w:hAnsi="仿宋" w:cs="仿宋"/>
                <w:b/>
                <w:bCs/>
                <w:color w:val="000000"/>
                <w:sz w:val="20"/>
                <w:szCs w:val="20"/>
              </w:rPr>
            </w:pPr>
            <w:r>
              <w:rPr>
                <w:rFonts w:hint="eastAsia" w:ascii="仿宋" w:hAnsi="仿宋" w:cs="仿宋"/>
                <w:b/>
                <w:bCs/>
                <w:color w:val="000000"/>
                <w:sz w:val="20"/>
                <w:szCs w:val="20"/>
              </w:rPr>
              <w:t>要求填写企业（公司）全称、企业预先核准全称</w:t>
            </w:r>
          </w:p>
          <w:p>
            <w:pPr>
              <w:spacing w:line="360" w:lineRule="auto"/>
              <w:ind w:firstLine="402"/>
              <w:rPr>
                <w:rFonts w:ascii="仿宋" w:hAnsi="仿宋" w:cs="仿宋"/>
                <w:b/>
                <w:bCs/>
                <w:color w:val="000000"/>
                <w:sz w:val="20"/>
                <w:szCs w:val="20"/>
                <w:u w:val="single"/>
              </w:rPr>
            </w:pPr>
            <w:r>
              <w:rPr>
                <w:rFonts w:hint="eastAsia" w:ascii="仿宋" w:hAnsi="仿宋" w:cs="仿宋"/>
                <w:b/>
                <w:bCs/>
                <w:color w:val="000000"/>
                <w:sz w:val="20"/>
                <w:szCs w:val="20"/>
              </w:rPr>
              <w:t>负责人姓名</w:t>
            </w:r>
            <w:r>
              <w:rPr>
                <w:rFonts w:ascii="仿宋" w:hAnsi="仿宋" w:cs="仿宋"/>
                <w:b/>
                <w:bCs/>
                <w:color w:val="000000"/>
                <w:sz w:val="20"/>
                <w:szCs w:val="20"/>
                <w:u w:val="single"/>
              </w:rPr>
              <w:t xml:space="preserve">                          </w:t>
            </w:r>
            <w:r>
              <w:rPr>
                <w:rFonts w:ascii="仿宋" w:hAnsi="仿宋" w:cs="仿宋"/>
                <w:b/>
                <w:bCs/>
                <w:color w:val="000000"/>
                <w:sz w:val="20"/>
                <w:szCs w:val="20"/>
              </w:rPr>
              <w:t xml:space="preserve"> 经办人姓名</w:t>
            </w:r>
            <w:r>
              <w:rPr>
                <w:rFonts w:ascii="仿宋" w:hAnsi="仿宋" w:cs="仿宋"/>
                <w:b/>
                <w:bCs/>
                <w:color w:val="000000"/>
                <w:sz w:val="20"/>
                <w:szCs w:val="20"/>
                <w:u w:val="single"/>
              </w:rPr>
              <w:t xml:space="preserve">                       </w:t>
            </w:r>
          </w:p>
          <w:p>
            <w:pPr>
              <w:spacing w:line="360" w:lineRule="auto"/>
              <w:ind w:firstLine="402"/>
              <w:rPr>
                <w:rFonts w:ascii="仿宋" w:hAnsi="仿宋" w:cs="仿宋"/>
                <w:b/>
                <w:bCs/>
                <w:color w:val="000000"/>
                <w:sz w:val="20"/>
                <w:szCs w:val="20"/>
              </w:rPr>
            </w:pPr>
            <w:r>
              <w:rPr>
                <w:rFonts w:hint="eastAsia" w:ascii="仿宋" w:hAnsi="仿宋" w:cs="仿宋"/>
                <w:b/>
                <w:bCs/>
                <w:color w:val="000000"/>
                <w:sz w:val="20"/>
                <w:szCs w:val="20"/>
              </w:rPr>
              <w:t>通</w:t>
            </w:r>
            <w:r>
              <w:rPr>
                <w:rFonts w:ascii="仿宋" w:hAnsi="仿宋" w:cs="仿宋"/>
                <w:b/>
                <w:bCs/>
                <w:color w:val="000000"/>
                <w:sz w:val="20"/>
                <w:szCs w:val="20"/>
              </w:rPr>
              <w:t xml:space="preserve"> </w:t>
            </w:r>
            <w:r>
              <w:rPr>
                <w:rFonts w:hint="eastAsia" w:ascii="仿宋" w:hAnsi="仿宋" w:cs="仿宋"/>
                <w:b/>
                <w:bCs/>
                <w:color w:val="000000"/>
                <w:sz w:val="20"/>
                <w:szCs w:val="20"/>
              </w:rPr>
              <w:t>信</w:t>
            </w:r>
            <w:r>
              <w:rPr>
                <w:rFonts w:ascii="仿宋" w:hAnsi="仿宋" w:cs="仿宋"/>
                <w:b/>
                <w:bCs/>
                <w:color w:val="000000"/>
                <w:sz w:val="20"/>
                <w:szCs w:val="20"/>
              </w:rPr>
              <w:t xml:space="preserve"> </w:t>
            </w:r>
            <w:r>
              <w:rPr>
                <w:rFonts w:hint="eastAsia" w:ascii="仿宋" w:hAnsi="仿宋" w:cs="仿宋"/>
                <w:b/>
                <w:bCs/>
                <w:color w:val="000000"/>
                <w:sz w:val="20"/>
                <w:szCs w:val="20"/>
              </w:rPr>
              <w:t>地</w:t>
            </w:r>
            <w:r>
              <w:rPr>
                <w:rFonts w:ascii="仿宋" w:hAnsi="仿宋" w:cs="仿宋"/>
                <w:b/>
                <w:bCs/>
                <w:color w:val="000000"/>
                <w:sz w:val="20"/>
                <w:szCs w:val="20"/>
              </w:rPr>
              <w:t xml:space="preserve"> </w:t>
            </w:r>
            <w:r>
              <w:rPr>
                <w:rFonts w:hint="eastAsia" w:ascii="仿宋" w:hAnsi="仿宋" w:cs="仿宋"/>
                <w:b/>
                <w:bCs/>
                <w:color w:val="000000"/>
                <w:sz w:val="20"/>
                <w:szCs w:val="20"/>
              </w:rPr>
              <w:t>址</w:t>
            </w:r>
            <w:r>
              <w:rPr>
                <w:rFonts w:ascii="仿宋" w:hAnsi="仿宋" w:cs="仿宋"/>
                <w:b/>
                <w:bCs/>
                <w:color w:val="000000"/>
                <w:sz w:val="20"/>
                <w:szCs w:val="20"/>
                <w:u w:val="single"/>
              </w:rPr>
              <w:t xml:space="preserve">                                                            </w:t>
            </w:r>
          </w:p>
          <w:p>
            <w:pPr>
              <w:spacing w:line="360" w:lineRule="auto"/>
              <w:ind w:firstLine="402"/>
              <w:rPr>
                <w:rFonts w:ascii="仿宋" w:hAnsi="仿宋" w:cs="仿宋"/>
                <w:b/>
                <w:bCs/>
                <w:color w:val="000000"/>
                <w:sz w:val="20"/>
                <w:szCs w:val="20"/>
              </w:rPr>
            </w:pPr>
            <w:r>
              <w:rPr>
                <w:rFonts w:ascii="仿宋" w:hAnsi="仿宋" w:cs="仿宋"/>
                <w:b/>
                <w:bCs/>
                <w:color w:val="000000"/>
                <w:sz w:val="20"/>
                <w:szCs w:val="20"/>
              </w:rPr>
              <w:t xml:space="preserve">    邮       编</w:t>
            </w:r>
            <w:r>
              <w:rPr>
                <w:rFonts w:ascii="仿宋" w:hAnsi="仿宋" w:cs="仿宋"/>
                <w:b/>
                <w:bCs/>
                <w:color w:val="000000"/>
                <w:sz w:val="20"/>
                <w:szCs w:val="20"/>
                <w:u w:val="single"/>
              </w:rPr>
              <w:t xml:space="preserve">                          </w:t>
            </w:r>
            <w:r>
              <w:rPr>
                <w:rFonts w:ascii="仿宋" w:hAnsi="仿宋" w:cs="仿宋"/>
                <w:b/>
                <w:bCs/>
                <w:color w:val="000000"/>
                <w:sz w:val="20"/>
                <w:szCs w:val="20"/>
              </w:rPr>
              <w:t xml:space="preserve"> 电       话</w:t>
            </w:r>
            <w:r>
              <w:rPr>
                <w:rFonts w:ascii="仿宋" w:hAnsi="仿宋" w:cs="仿宋"/>
                <w:b/>
                <w:bCs/>
                <w:color w:val="000000"/>
                <w:sz w:val="20"/>
                <w:szCs w:val="20"/>
                <w:u w:val="single"/>
              </w:rPr>
              <w:t xml:space="preserve">                       </w:t>
            </w:r>
          </w:p>
          <w:p>
            <w:pPr>
              <w:spacing w:line="360" w:lineRule="auto"/>
              <w:ind w:firstLine="402"/>
              <w:rPr>
                <w:color w:val="000000"/>
                <w:sz w:val="24"/>
              </w:rPr>
            </w:pPr>
            <w:r>
              <w:rPr>
                <w:rFonts w:ascii="仿宋" w:hAnsi="仿宋" w:cs="仿宋"/>
                <w:b/>
                <w:bCs/>
                <w:color w:val="000000"/>
                <w:sz w:val="20"/>
                <w:szCs w:val="20"/>
              </w:rPr>
              <w:t xml:space="preserve">    手       机</w:t>
            </w:r>
            <w:r>
              <w:rPr>
                <w:rFonts w:ascii="仿宋" w:hAnsi="仿宋" w:cs="仿宋"/>
                <w:b/>
                <w:bCs/>
                <w:color w:val="000000"/>
                <w:sz w:val="20"/>
                <w:szCs w:val="20"/>
                <w:u w:val="single"/>
              </w:rPr>
              <w:t xml:space="preserve">                          </w:t>
            </w:r>
            <w:r>
              <w:rPr>
                <w:rFonts w:ascii="仿宋" w:hAnsi="仿宋" w:cs="仿宋"/>
                <w:b/>
                <w:bCs/>
                <w:color w:val="000000"/>
                <w:sz w:val="20"/>
                <w:szCs w:val="20"/>
              </w:rPr>
              <w:t xml:space="preserve"> 电 子 邮 箱</w:t>
            </w:r>
            <w:r>
              <w:rPr>
                <w:color w:val="000000"/>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10" w:hRule="atLeast"/>
        </w:trPr>
        <w:tc>
          <w:tcPr>
            <w:tcW w:w="8205" w:type="dxa"/>
            <w:tcBorders>
              <w:bottom w:val="single" w:color="auto" w:sz="4" w:space="0"/>
            </w:tcBorders>
          </w:tcPr>
          <w:p>
            <w:pPr>
              <w:spacing w:before="156" w:beforeLines="50" w:after="156" w:afterLines="50" w:line="400" w:lineRule="exact"/>
              <w:ind w:firstLine="281" w:firstLineChars="100"/>
              <w:rPr>
                <w:rFonts w:eastAsia="楷体_GB2312"/>
                <w:bCs/>
                <w:color w:val="000000"/>
                <w:sz w:val="24"/>
              </w:rPr>
            </w:pPr>
            <w:r>
              <w:rPr>
                <w:rFonts w:hint="eastAsia" w:eastAsia="仿宋_GB2312"/>
                <w:b/>
                <w:color w:val="000000"/>
              </w:rPr>
              <w:t>申请许可内容</w:t>
            </w:r>
            <w:r>
              <w:rPr>
                <w:rFonts w:hint="eastAsia" w:eastAsia="楷体_GB2312"/>
                <w:bCs/>
                <w:color w:val="000000"/>
                <w:sz w:val="24"/>
              </w:rPr>
              <w:t xml:space="preserve">                                 请在□内划√</w:t>
            </w:r>
          </w:p>
          <w:p>
            <w:pPr>
              <w:spacing w:line="300" w:lineRule="exact"/>
              <w:ind w:firstLine="502" w:firstLineChars="250"/>
              <w:jc w:val="left"/>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申请直通港澳道路货物运输经营许可的，应当是拥有备案的直通港澳路货运运力，拟申请的道路旅客运输经营范围或拟申请扩大的道路货物运输经营范围：</w:t>
            </w:r>
            <w:r>
              <w:rPr>
                <w:b/>
                <w:bCs/>
                <w:color w:val="000000" w:themeColor="text1"/>
                <w:sz w:val="20"/>
                <w14:textFill>
                  <w14:solidFill>
                    <w14:schemeClr w14:val="tx1"/>
                  </w14:solidFill>
                </w14:textFill>
              </w:rPr>
              <w:t xml:space="preserve"> </w:t>
            </w:r>
            <w:r>
              <w:rPr>
                <w:rFonts w:hint="eastAsia"/>
                <w:b/>
                <w:bCs/>
                <w:color w:val="000000" w:themeColor="text1"/>
                <w:sz w:val="20"/>
                <w14:textFill>
                  <w14:solidFill>
                    <w14:schemeClr w14:val="tx1"/>
                  </w14:solidFill>
                </w14:textFill>
              </w:rPr>
              <w:t>：</w:t>
            </w:r>
          </w:p>
          <w:p>
            <w:pPr>
              <w:spacing w:line="300" w:lineRule="exact"/>
              <w:ind w:firstLine="402"/>
              <w:jc w:val="left"/>
              <w:rPr>
                <w:b/>
                <w:bCs/>
                <w:color w:val="000000" w:themeColor="text1"/>
                <w:sz w:val="32"/>
                <w:szCs w:val="32"/>
                <w14:textFill>
                  <w14:solidFill>
                    <w14:schemeClr w14:val="tx1"/>
                  </w14:solidFill>
                </w14:textFill>
              </w:rPr>
            </w:pPr>
            <w:r>
              <w:rPr>
                <w:b/>
                <w:bCs/>
                <w:color w:val="000000" w:themeColor="text1"/>
                <w:sz w:val="20"/>
                <w14:textFill>
                  <w14:solidFill>
                    <w14:schemeClr w14:val="tx1"/>
                  </w14:solidFill>
                </w14:textFill>
              </w:rPr>
              <w:t xml:space="preserve">1. </w:t>
            </w:r>
            <w:r>
              <w:rPr>
                <w:rFonts w:hint="eastAsia"/>
                <w:b/>
                <w:bCs/>
                <w:color w:val="000000" w:themeColor="text1"/>
                <w:sz w:val="20"/>
                <w14:textFill>
                  <w14:solidFill>
                    <w14:schemeClr w14:val="tx1"/>
                  </w14:solidFill>
                </w14:textFill>
              </w:rPr>
              <w:t>直通香港□</w:t>
            </w:r>
            <w:r>
              <w:rPr>
                <w:b/>
                <w:bCs/>
                <w:color w:val="000000" w:themeColor="text1"/>
                <w:sz w:val="20"/>
                <w14:textFill>
                  <w14:solidFill>
                    <w14:schemeClr w14:val="tx1"/>
                  </w14:solidFill>
                </w14:textFill>
              </w:rPr>
              <w:t xml:space="preserve">          </w:t>
            </w:r>
            <w:r>
              <w:rPr>
                <w:rFonts w:hint="eastAsia"/>
                <w:b/>
                <w:bCs/>
                <w:color w:val="000000" w:themeColor="text1"/>
                <w:sz w:val="20"/>
                <w14:textFill>
                  <w14:solidFill>
                    <w14:schemeClr w14:val="tx1"/>
                  </w14:solidFill>
                </w14:textFill>
              </w:rPr>
              <w:t>直通澳门□</w:t>
            </w:r>
          </w:p>
          <w:p>
            <w:pPr>
              <w:tabs>
                <w:tab w:val="left" w:pos="2240"/>
                <w:tab w:val="left" w:pos="3640"/>
              </w:tabs>
              <w:overflowPunct w:val="0"/>
              <w:spacing w:line="360" w:lineRule="auto"/>
              <w:ind w:firstLine="402"/>
              <w:rPr>
                <w:color w:val="000000"/>
                <w:spacing w:val="1"/>
                <w:szCs w:val="21"/>
              </w:rPr>
            </w:pPr>
            <w:r>
              <w:rPr>
                <w:b/>
                <w:bCs/>
                <w:color w:val="000000" w:themeColor="text1"/>
                <w:sz w:val="20"/>
                <w14:textFill>
                  <w14:solidFill>
                    <w14:schemeClr w14:val="tx1"/>
                  </w14:solidFill>
                </w14:textFill>
              </w:rPr>
              <w:t xml:space="preserve">2. </w:t>
            </w:r>
            <w:r>
              <w:rPr>
                <w:rFonts w:hint="eastAsia"/>
                <w:b/>
                <w:bCs/>
                <w:color w:val="000000" w:themeColor="text1"/>
                <w:sz w:val="20"/>
                <w14:textFill>
                  <w14:solidFill>
                    <w14:schemeClr w14:val="tx1"/>
                  </w14:solidFill>
                </w14:textFill>
              </w:rPr>
              <w:t>普通货运□</w:t>
            </w:r>
            <w:r>
              <w:rPr>
                <w:b/>
                <w:bCs/>
                <w:color w:val="000000" w:themeColor="text1"/>
                <w:sz w:val="20"/>
                <w14:textFill>
                  <w14:solidFill>
                    <w14:schemeClr w14:val="tx1"/>
                  </w14:solidFill>
                </w14:textFill>
              </w:rPr>
              <w:t xml:space="preserve">          </w:t>
            </w:r>
            <w:r>
              <w:rPr>
                <w:rFonts w:hint="eastAsia"/>
                <w:b/>
                <w:bCs/>
                <w:color w:val="000000" w:themeColor="text1"/>
                <w:sz w:val="20"/>
                <w14:textFill>
                  <w14:solidFill>
                    <w14:schemeClr w14:val="tx1"/>
                  </w14:solidFill>
                </w14:textFill>
              </w:rPr>
              <w:t>专用运输□</w:t>
            </w:r>
            <w:r>
              <w:rPr>
                <w:b/>
                <w:bCs/>
                <w:color w:val="000000" w:themeColor="text1"/>
                <w:sz w:val="20"/>
                <w14:textFill>
                  <w14:solidFill>
                    <w14:schemeClr w14:val="tx1"/>
                  </w14:solidFill>
                </w14:textFill>
              </w:rPr>
              <w:t xml:space="preserve">          </w:t>
            </w:r>
            <w:r>
              <w:rPr>
                <w:rFonts w:hint="eastAsia"/>
                <w:b/>
                <w:bCs/>
                <w:color w:val="000000" w:themeColor="text1"/>
                <w:sz w:val="20"/>
                <w14:textFill>
                  <w14:solidFill>
                    <w14:schemeClr w14:val="tx1"/>
                  </w14:solidFill>
                </w14:textFill>
              </w:rPr>
              <w:t>危险货物运输□</w:t>
            </w:r>
          </w:p>
        </w:tc>
      </w:tr>
    </w:tbl>
    <w:p>
      <w:pPr>
        <w:ind w:firstLine="400"/>
        <w:rPr>
          <w:rFonts w:eastAsia="仿宋_GB2312"/>
          <w:color w:val="000000"/>
          <w:sz w:val="20"/>
        </w:rPr>
      </w:pPr>
      <w:r>
        <w:rPr>
          <w:rFonts w:eastAsia="仿宋_GB2312"/>
          <w:color w:val="000000"/>
          <w:sz w:val="20"/>
        </w:rPr>
        <w:br w:type="page"/>
      </w:r>
      <w:r>
        <w:rPr>
          <w:rFonts w:hint="eastAsia" w:eastAsia="仿宋_GB2312"/>
          <w:color w:val="000000"/>
          <w:sz w:val="24"/>
        </w:rPr>
        <w:t>货运1表</w:t>
      </w:r>
      <w:r>
        <w:rPr>
          <w:rFonts w:eastAsia="仿宋_GB2312"/>
          <w:color w:val="000000"/>
          <w:sz w:val="24"/>
        </w:rPr>
        <w:t xml:space="preserve"> </w:t>
      </w:r>
      <w:r>
        <w:rPr>
          <w:rFonts w:hint="eastAsia" w:eastAsia="仿宋_GB2312"/>
          <w:color w:val="000000"/>
          <w:sz w:val="24"/>
        </w:rPr>
        <w:t>第2页</w:t>
      </w:r>
      <w:r>
        <w:rPr>
          <w:rFonts w:eastAsia="仿宋_GB2312"/>
          <w:color w:val="000000"/>
          <w:sz w:val="24"/>
        </w:rPr>
        <w:t xml:space="preserve"> </w:t>
      </w:r>
      <w:r>
        <w:rPr>
          <w:rFonts w:hint="eastAsia" w:eastAsia="仿宋_GB2312"/>
          <w:color w:val="000000"/>
          <w:sz w:val="24"/>
        </w:rPr>
        <w:t>共4页</w:t>
      </w:r>
    </w:p>
    <w:tbl>
      <w:tblPr>
        <w:tblStyle w:val="19"/>
        <w:tblW w:w="8134" w:type="dxa"/>
        <w:tblInd w:w="1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645" w:hRule="atLeast"/>
        </w:trPr>
        <w:tc>
          <w:tcPr>
            <w:tcW w:w="8134" w:type="dxa"/>
            <w:tcBorders>
              <w:top w:val="single" w:color="auto" w:sz="4" w:space="0"/>
            </w:tcBorders>
            <w:vAlign w:val="center"/>
          </w:tcPr>
          <w:p>
            <w:pPr>
              <w:ind w:firstLine="281" w:firstLineChars="100"/>
              <w:rPr>
                <w:b/>
                <w:color w:val="000000" w:themeColor="text1"/>
                <w:szCs w:val="28"/>
                <w14:textFill>
                  <w14:solidFill>
                    <w14:schemeClr w14:val="tx1"/>
                  </w14:solidFill>
                </w14:textFill>
              </w:rPr>
            </w:pPr>
            <w:r>
              <w:rPr>
                <w:rFonts w:hint="eastAsia"/>
                <w:b/>
                <w:color w:val="000000" w:themeColor="text1"/>
                <w:szCs w:val="28"/>
                <w14:textFill>
                  <w14:solidFill>
                    <w14:schemeClr w14:val="tx1"/>
                  </w14:solidFill>
                </w14:textFill>
              </w:rPr>
              <w:t>货物运输车辆信息</w:t>
            </w:r>
          </w:p>
          <w:p>
            <w:pPr>
              <w:spacing w:before="156" w:beforeLines="50" w:after="156" w:afterLines="50" w:line="400" w:lineRule="exact"/>
              <w:ind w:firstLine="562"/>
              <w:jc w:val="center"/>
              <w:rPr>
                <w:rFonts w:eastAsia="黑体"/>
                <w:b/>
                <w:color w:val="000000"/>
              </w:rPr>
            </w:pPr>
            <w:r>
              <w:rPr>
                <w:rFonts w:hint="eastAsia" w:eastAsia="黑体"/>
                <w:b/>
                <w:color w:val="000000"/>
              </w:rPr>
              <w:t>已购置货物运输车辆情况</w:t>
            </w:r>
          </w:p>
          <w:tbl>
            <w:tblPr>
              <w:tblStyle w:val="19"/>
              <w:tblW w:w="75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9"/>
              <w:gridCol w:w="1808"/>
              <w:gridCol w:w="761"/>
              <w:gridCol w:w="1307"/>
              <w:gridCol w:w="1683"/>
              <w:gridCol w:w="12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5" w:hRule="atLeast"/>
                <w:jc w:val="center"/>
              </w:trPr>
              <w:tc>
                <w:tcPr>
                  <w:tcW w:w="789" w:type="dxa"/>
                  <w:tcBorders>
                    <w:top w:val="nil"/>
                    <w:left w:val="nil"/>
                    <w:bottom w:val="nil"/>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序号</w:t>
                  </w:r>
                </w:p>
              </w:tc>
              <w:tc>
                <w:tcPr>
                  <w:tcW w:w="1808"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厂牌型号</w:t>
                  </w:r>
                </w:p>
              </w:tc>
              <w:tc>
                <w:tcPr>
                  <w:tcW w:w="761"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数量</w:t>
                  </w:r>
                </w:p>
              </w:tc>
              <w:tc>
                <w:tcPr>
                  <w:tcW w:w="1307"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载重质量（吨）</w:t>
                  </w:r>
                </w:p>
              </w:tc>
              <w:tc>
                <w:tcPr>
                  <w:tcW w:w="1683"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车辆技术等级</w:t>
                  </w:r>
                </w:p>
              </w:tc>
              <w:tc>
                <w:tcPr>
                  <w:tcW w:w="1210"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外廓尺寸（毫米）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5" w:hRule="atLeast"/>
                <w:jc w:val="center"/>
              </w:trPr>
              <w:tc>
                <w:tcPr>
                  <w:tcW w:w="789"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w:t>
                  </w:r>
                </w:p>
              </w:tc>
              <w:tc>
                <w:tcPr>
                  <w:tcW w:w="1808" w:type="dxa"/>
                  <w:tcBorders>
                    <w:top w:val="single" w:color="auto" w:sz="4" w:space="0"/>
                    <w:lef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p>
              </w:tc>
              <w:tc>
                <w:tcPr>
                  <w:tcW w:w="761" w:type="dxa"/>
                  <w:tcBorders>
                    <w:top w:val="single" w:color="auto" w:sz="4" w:space="0"/>
                  </w:tcBorders>
                  <w:vAlign w:val="center"/>
                </w:tcPr>
                <w:p>
                  <w:pPr>
                    <w:overflowPunct w:val="0"/>
                    <w:spacing w:line="300" w:lineRule="exact"/>
                    <w:ind w:firstLine="564"/>
                    <w:jc w:val="center"/>
                    <w:rPr>
                      <w:color w:val="000000"/>
                      <w:spacing w:val="1"/>
                      <w:szCs w:val="21"/>
                    </w:rPr>
                  </w:pPr>
                </w:p>
              </w:tc>
              <w:tc>
                <w:tcPr>
                  <w:tcW w:w="1307" w:type="dxa"/>
                  <w:tcBorders>
                    <w:top w:val="single" w:color="auto" w:sz="4" w:space="0"/>
                  </w:tcBorders>
                  <w:vAlign w:val="center"/>
                </w:tcPr>
                <w:p>
                  <w:pPr>
                    <w:overflowPunct w:val="0"/>
                    <w:spacing w:line="300" w:lineRule="exact"/>
                    <w:ind w:firstLine="564"/>
                    <w:jc w:val="center"/>
                    <w:rPr>
                      <w:color w:val="000000"/>
                      <w:spacing w:val="1"/>
                      <w:szCs w:val="21"/>
                    </w:rPr>
                  </w:pPr>
                </w:p>
              </w:tc>
              <w:tc>
                <w:tcPr>
                  <w:tcW w:w="1683" w:type="dxa"/>
                  <w:tcBorders>
                    <w:top w:val="single" w:color="auto" w:sz="4" w:space="0"/>
                  </w:tcBorders>
                  <w:vAlign w:val="center"/>
                </w:tcPr>
                <w:p>
                  <w:pPr>
                    <w:overflowPunct w:val="0"/>
                    <w:spacing w:line="300" w:lineRule="exact"/>
                    <w:ind w:firstLine="564"/>
                    <w:jc w:val="center"/>
                    <w:rPr>
                      <w:color w:val="000000"/>
                      <w:spacing w:val="1"/>
                      <w:szCs w:val="21"/>
                    </w:rPr>
                  </w:pPr>
                </w:p>
              </w:tc>
              <w:tc>
                <w:tcPr>
                  <w:tcW w:w="1210" w:type="dxa"/>
                  <w:tcBorders>
                    <w:top w:val="single" w:color="auto" w:sz="4" w:space="0"/>
                  </w:tcBorders>
                  <w:vAlign w:val="center"/>
                </w:tcPr>
                <w:p>
                  <w:pPr>
                    <w:overflowPunct w:val="0"/>
                    <w:spacing w:line="300" w:lineRule="exact"/>
                    <w:ind w:firstLine="564"/>
                    <w:jc w:val="center"/>
                    <w:rPr>
                      <w:color w:val="000000"/>
                      <w:spacing w:val="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8" w:hRule="atLeast"/>
                <w:jc w:val="center"/>
              </w:trPr>
              <w:tc>
                <w:tcPr>
                  <w:tcW w:w="789"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w:t>
                  </w:r>
                </w:p>
              </w:tc>
              <w:tc>
                <w:tcPr>
                  <w:tcW w:w="1808" w:type="dxa"/>
                  <w:tcBorders>
                    <w:lef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p>
              </w:tc>
              <w:tc>
                <w:tcPr>
                  <w:tcW w:w="761" w:type="dxa"/>
                  <w:vAlign w:val="center"/>
                </w:tcPr>
                <w:p>
                  <w:pPr>
                    <w:overflowPunct w:val="0"/>
                    <w:spacing w:line="300" w:lineRule="exact"/>
                    <w:ind w:firstLine="564"/>
                    <w:jc w:val="center"/>
                    <w:rPr>
                      <w:color w:val="000000"/>
                      <w:spacing w:val="1"/>
                      <w:szCs w:val="21"/>
                    </w:rPr>
                  </w:pPr>
                </w:p>
              </w:tc>
              <w:tc>
                <w:tcPr>
                  <w:tcW w:w="1307" w:type="dxa"/>
                  <w:vAlign w:val="center"/>
                </w:tcPr>
                <w:p>
                  <w:pPr>
                    <w:overflowPunct w:val="0"/>
                    <w:spacing w:line="300" w:lineRule="exact"/>
                    <w:ind w:firstLine="564"/>
                    <w:jc w:val="center"/>
                    <w:rPr>
                      <w:color w:val="000000"/>
                      <w:spacing w:val="1"/>
                      <w:szCs w:val="21"/>
                    </w:rPr>
                  </w:pPr>
                </w:p>
              </w:tc>
              <w:tc>
                <w:tcPr>
                  <w:tcW w:w="1683" w:type="dxa"/>
                  <w:vAlign w:val="center"/>
                </w:tcPr>
                <w:p>
                  <w:pPr>
                    <w:overflowPunct w:val="0"/>
                    <w:spacing w:line="300" w:lineRule="exact"/>
                    <w:ind w:firstLine="564"/>
                    <w:jc w:val="center"/>
                    <w:rPr>
                      <w:color w:val="000000"/>
                      <w:spacing w:val="1"/>
                      <w:szCs w:val="21"/>
                    </w:rPr>
                  </w:pPr>
                </w:p>
              </w:tc>
              <w:tc>
                <w:tcPr>
                  <w:tcW w:w="1210" w:type="dxa"/>
                  <w:vAlign w:val="center"/>
                </w:tcPr>
                <w:p>
                  <w:pPr>
                    <w:overflowPunct w:val="0"/>
                    <w:spacing w:line="300" w:lineRule="exact"/>
                    <w:ind w:firstLine="564"/>
                    <w:jc w:val="center"/>
                    <w:rPr>
                      <w:color w:val="000000"/>
                      <w:spacing w:val="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5" w:hRule="atLeast"/>
                <w:jc w:val="center"/>
              </w:trPr>
              <w:tc>
                <w:tcPr>
                  <w:tcW w:w="789"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3</w:t>
                  </w:r>
                </w:p>
              </w:tc>
              <w:tc>
                <w:tcPr>
                  <w:tcW w:w="1808" w:type="dxa"/>
                  <w:tcBorders>
                    <w:lef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p>
              </w:tc>
              <w:tc>
                <w:tcPr>
                  <w:tcW w:w="761" w:type="dxa"/>
                  <w:vAlign w:val="center"/>
                </w:tcPr>
                <w:p>
                  <w:pPr>
                    <w:overflowPunct w:val="0"/>
                    <w:spacing w:line="300" w:lineRule="exact"/>
                    <w:ind w:firstLine="564"/>
                    <w:jc w:val="center"/>
                    <w:rPr>
                      <w:color w:val="000000"/>
                      <w:spacing w:val="1"/>
                      <w:szCs w:val="21"/>
                    </w:rPr>
                  </w:pPr>
                </w:p>
              </w:tc>
              <w:tc>
                <w:tcPr>
                  <w:tcW w:w="1307" w:type="dxa"/>
                  <w:vAlign w:val="center"/>
                </w:tcPr>
                <w:p>
                  <w:pPr>
                    <w:overflowPunct w:val="0"/>
                    <w:spacing w:line="300" w:lineRule="exact"/>
                    <w:ind w:firstLine="564"/>
                    <w:jc w:val="center"/>
                    <w:rPr>
                      <w:color w:val="000000"/>
                      <w:spacing w:val="1"/>
                      <w:szCs w:val="21"/>
                    </w:rPr>
                  </w:pPr>
                </w:p>
              </w:tc>
              <w:tc>
                <w:tcPr>
                  <w:tcW w:w="1683" w:type="dxa"/>
                  <w:vAlign w:val="center"/>
                </w:tcPr>
                <w:p>
                  <w:pPr>
                    <w:overflowPunct w:val="0"/>
                    <w:spacing w:line="300" w:lineRule="exact"/>
                    <w:ind w:firstLine="564"/>
                    <w:jc w:val="center"/>
                    <w:rPr>
                      <w:color w:val="000000"/>
                      <w:spacing w:val="1"/>
                      <w:szCs w:val="21"/>
                    </w:rPr>
                  </w:pPr>
                </w:p>
              </w:tc>
              <w:tc>
                <w:tcPr>
                  <w:tcW w:w="1210" w:type="dxa"/>
                  <w:vAlign w:val="center"/>
                </w:tcPr>
                <w:p>
                  <w:pPr>
                    <w:overflowPunct w:val="0"/>
                    <w:spacing w:line="300" w:lineRule="exact"/>
                    <w:ind w:firstLine="564"/>
                    <w:jc w:val="center"/>
                    <w:rPr>
                      <w:color w:val="000000"/>
                      <w:spacing w:val="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8" w:hRule="atLeast"/>
                <w:jc w:val="center"/>
              </w:trPr>
              <w:tc>
                <w:tcPr>
                  <w:tcW w:w="789"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4</w:t>
                  </w:r>
                </w:p>
              </w:tc>
              <w:tc>
                <w:tcPr>
                  <w:tcW w:w="1808" w:type="dxa"/>
                  <w:tcBorders>
                    <w:lef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p>
              </w:tc>
              <w:tc>
                <w:tcPr>
                  <w:tcW w:w="761" w:type="dxa"/>
                  <w:vAlign w:val="center"/>
                </w:tcPr>
                <w:p>
                  <w:pPr>
                    <w:overflowPunct w:val="0"/>
                    <w:spacing w:line="300" w:lineRule="exact"/>
                    <w:ind w:firstLine="564"/>
                    <w:jc w:val="center"/>
                    <w:rPr>
                      <w:color w:val="000000"/>
                      <w:spacing w:val="1"/>
                      <w:szCs w:val="21"/>
                    </w:rPr>
                  </w:pPr>
                </w:p>
              </w:tc>
              <w:tc>
                <w:tcPr>
                  <w:tcW w:w="1307" w:type="dxa"/>
                  <w:vAlign w:val="center"/>
                </w:tcPr>
                <w:p>
                  <w:pPr>
                    <w:overflowPunct w:val="0"/>
                    <w:spacing w:line="300" w:lineRule="exact"/>
                    <w:ind w:firstLine="564"/>
                    <w:jc w:val="center"/>
                    <w:rPr>
                      <w:color w:val="000000"/>
                      <w:spacing w:val="1"/>
                      <w:szCs w:val="21"/>
                    </w:rPr>
                  </w:pPr>
                </w:p>
              </w:tc>
              <w:tc>
                <w:tcPr>
                  <w:tcW w:w="1683" w:type="dxa"/>
                  <w:vAlign w:val="center"/>
                </w:tcPr>
                <w:p>
                  <w:pPr>
                    <w:overflowPunct w:val="0"/>
                    <w:spacing w:line="300" w:lineRule="exact"/>
                    <w:ind w:firstLine="564"/>
                    <w:jc w:val="center"/>
                    <w:rPr>
                      <w:color w:val="000000"/>
                      <w:spacing w:val="1"/>
                      <w:szCs w:val="21"/>
                    </w:rPr>
                  </w:pPr>
                </w:p>
              </w:tc>
              <w:tc>
                <w:tcPr>
                  <w:tcW w:w="1210" w:type="dxa"/>
                  <w:vAlign w:val="center"/>
                </w:tcPr>
                <w:p>
                  <w:pPr>
                    <w:overflowPunct w:val="0"/>
                    <w:spacing w:line="300" w:lineRule="exact"/>
                    <w:ind w:firstLine="564"/>
                    <w:jc w:val="center"/>
                    <w:rPr>
                      <w:color w:val="000000"/>
                      <w:spacing w:val="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5" w:hRule="atLeast"/>
                <w:jc w:val="center"/>
              </w:trPr>
              <w:tc>
                <w:tcPr>
                  <w:tcW w:w="789"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5</w:t>
                  </w:r>
                </w:p>
              </w:tc>
              <w:tc>
                <w:tcPr>
                  <w:tcW w:w="1808" w:type="dxa"/>
                  <w:tcBorders>
                    <w:lef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p>
              </w:tc>
              <w:tc>
                <w:tcPr>
                  <w:tcW w:w="761" w:type="dxa"/>
                  <w:vAlign w:val="center"/>
                </w:tcPr>
                <w:p>
                  <w:pPr>
                    <w:overflowPunct w:val="0"/>
                    <w:spacing w:line="300" w:lineRule="exact"/>
                    <w:ind w:firstLine="564"/>
                    <w:jc w:val="center"/>
                    <w:rPr>
                      <w:color w:val="000000"/>
                      <w:spacing w:val="1"/>
                      <w:szCs w:val="21"/>
                    </w:rPr>
                  </w:pPr>
                </w:p>
              </w:tc>
              <w:tc>
                <w:tcPr>
                  <w:tcW w:w="1307" w:type="dxa"/>
                  <w:vAlign w:val="center"/>
                </w:tcPr>
                <w:p>
                  <w:pPr>
                    <w:overflowPunct w:val="0"/>
                    <w:spacing w:line="300" w:lineRule="exact"/>
                    <w:ind w:firstLine="564"/>
                    <w:jc w:val="center"/>
                    <w:rPr>
                      <w:color w:val="000000"/>
                      <w:spacing w:val="1"/>
                      <w:szCs w:val="21"/>
                    </w:rPr>
                  </w:pPr>
                </w:p>
              </w:tc>
              <w:tc>
                <w:tcPr>
                  <w:tcW w:w="1683" w:type="dxa"/>
                  <w:vAlign w:val="center"/>
                </w:tcPr>
                <w:p>
                  <w:pPr>
                    <w:overflowPunct w:val="0"/>
                    <w:spacing w:line="300" w:lineRule="exact"/>
                    <w:ind w:firstLine="564"/>
                    <w:jc w:val="center"/>
                    <w:rPr>
                      <w:color w:val="000000"/>
                      <w:spacing w:val="1"/>
                      <w:szCs w:val="21"/>
                    </w:rPr>
                  </w:pPr>
                </w:p>
              </w:tc>
              <w:tc>
                <w:tcPr>
                  <w:tcW w:w="1210" w:type="dxa"/>
                  <w:vAlign w:val="center"/>
                </w:tcPr>
                <w:p>
                  <w:pPr>
                    <w:overflowPunct w:val="0"/>
                    <w:spacing w:line="300" w:lineRule="exact"/>
                    <w:ind w:firstLine="564"/>
                    <w:jc w:val="center"/>
                    <w:rPr>
                      <w:color w:val="000000"/>
                      <w:spacing w:val="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5" w:hRule="atLeast"/>
                <w:jc w:val="center"/>
              </w:trPr>
              <w:tc>
                <w:tcPr>
                  <w:tcW w:w="789"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6</w:t>
                  </w:r>
                </w:p>
              </w:tc>
              <w:tc>
                <w:tcPr>
                  <w:tcW w:w="1808" w:type="dxa"/>
                  <w:tcBorders>
                    <w:lef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p>
              </w:tc>
              <w:tc>
                <w:tcPr>
                  <w:tcW w:w="761" w:type="dxa"/>
                  <w:vAlign w:val="center"/>
                </w:tcPr>
                <w:p>
                  <w:pPr>
                    <w:overflowPunct w:val="0"/>
                    <w:spacing w:line="300" w:lineRule="exact"/>
                    <w:ind w:firstLine="564"/>
                    <w:jc w:val="center"/>
                    <w:rPr>
                      <w:color w:val="000000"/>
                      <w:spacing w:val="1"/>
                      <w:szCs w:val="21"/>
                    </w:rPr>
                  </w:pPr>
                </w:p>
              </w:tc>
              <w:tc>
                <w:tcPr>
                  <w:tcW w:w="1307" w:type="dxa"/>
                  <w:vAlign w:val="center"/>
                </w:tcPr>
                <w:p>
                  <w:pPr>
                    <w:overflowPunct w:val="0"/>
                    <w:spacing w:line="300" w:lineRule="exact"/>
                    <w:ind w:firstLine="564"/>
                    <w:jc w:val="center"/>
                    <w:rPr>
                      <w:color w:val="000000"/>
                      <w:spacing w:val="1"/>
                      <w:szCs w:val="21"/>
                    </w:rPr>
                  </w:pPr>
                </w:p>
              </w:tc>
              <w:tc>
                <w:tcPr>
                  <w:tcW w:w="1683" w:type="dxa"/>
                  <w:vAlign w:val="center"/>
                </w:tcPr>
                <w:p>
                  <w:pPr>
                    <w:overflowPunct w:val="0"/>
                    <w:spacing w:line="300" w:lineRule="exact"/>
                    <w:ind w:firstLine="564"/>
                    <w:jc w:val="center"/>
                    <w:rPr>
                      <w:color w:val="000000"/>
                      <w:spacing w:val="1"/>
                      <w:szCs w:val="21"/>
                    </w:rPr>
                  </w:pPr>
                </w:p>
              </w:tc>
              <w:tc>
                <w:tcPr>
                  <w:tcW w:w="1210" w:type="dxa"/>
                  <w:vAlign w:val="center"/>
                </w:tcPr>
                <w:p>
                  <w:pPr>
                    <w:overflowPunct w:val="0"/>
                    <w:spacing w:line="300" w:lineRule="exact"/>
                    <w:ind w:firstLine="564"/>
                    <w:jc w:val="center"/>
                    <w:rPr>
                      <w:color w:val="000000"/>
                      <w:spacing w:val="1"/>
                      <w:szCs w:val="21"/>
                    </w:rPr>
                  </w:pPr>
                </w:p>
              </w:tc>
            </w:tr>
          </w:tbl>
          <w:p>
            <w:pPr>
              <w:overflowPunct w:val="0"/>
              <w:spacing w:line="300" w:lineRule="exact"/>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表格不够，可另附表填写。外廓尺寸指车辆长×宽×高。</w:t>
            </w:r>
          </w:p>
          <w:tbl>
            <w:tblPr>
              <w:tblStyle w:val="19"/>
              <w:tblpPr w:leftFromText="180" w:rightFromText="180" w:vertAnchor="text" w:horzAnchor="page" w:tblpXSpec="center" w:tblpY="1011"/>
              <w:tblOverlap w:val="never"/>
              <w:tblW w:w="756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1811"/>
              <w:gridCol w:w="744"/>
              <w:gridCol w:w="1317"/>
              <w:gridCol w:w="1693"/>
              <w:gridCol w:w="12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4" w:hRule="atLeast"/>
                <w:jc w:val="center"/>
              </w:trPr>
              <w:tc>
                <w:tcPr>
                  <w:tcW w:w="791" w:type="dxa"/>
                  <w:tcBorders>
                    <w:top w:val="nil"/>
                    <w:left w:val="nil"/>
                    <w:bottom w:val="nil"/>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序号</w:t>
                  </w:r>
                </w:p>
              </w:tc>
              <w:tc>
                <w:tcPr>
                  <w:tcW w:w="1811"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厂牌型号</w:t>
                  </w:r>
                </w:p>
              </w:tc>
              <w:tc>
                <w:tcPr>
                  <w:tcW w:w="744"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数量</w:t>
                  </w:r>
                </w:p>
              </w:tc>
              <w:tc>
                <w:tcPr>
                  <w:tcW w:w="1317"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载重质量（吨）</w:t>
                  </w:r>
                </w:p>
              </w:tc>
              <w:tc>
                <w:tcPr>
                  <w:tcW w:w="1693"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车辆技术等级</w:t>
                  </w:r>
                </w:p>
              </w:tc>
              <w:tc>
                <w:tcPr>
                  <w:tcW w:w="1211"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外廓尺寸（毫米）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5" w:hRule="atLeast"/>
                <w:jc w:val="center"/>
              </w:trPr>
              <w:tc>
                <w:tcPr>
                  <w:tcW w:w="791"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w:t>
                  </w:r>
                </w:p>
              </w:tc>
              <w:tc>
                <w:tcPr>
                  <w:tcW w:w="1811" w:type="dxa"/>
                  <w:tcBorders>
                    <w:top w:val="single" w:color="auto" w:sz="4" w:space="0"/>
                    <w:left w:val="single" w:color="auto" w:sz="4" w:space="0"/>
                  </w:tcBorders>
                  <w:vAlign w:val="center"/>
                </w:tcPr>
                <w:p>
                  <w:pPr>
                    <w:overflowPunct w:val="0"/>
                    <w:spacing w:line="300" w:lineRule="exact"/>
                    <w:ind w:firstLine="564"/>
                    <w:jc w:val="center"/>
                    <w:rPr>
                      <w:color w:val="000000"/>
                      <w:spacing w:val="1"/>
                      <w:szCs w:val="21"/>
                    </w:rPr>
                  </w:pPr>
                </w:p>
              </w:tc>
              <w:tc>
                <w:tcPr>
                  <w:tcW w:w="744" w:type="dxa"/>
                  <w:tcBorders>
                    <w:top w:val="single" w:color="auto" w:sz="4" w:space="0"/>
                  </w:tcBorders>
                  <w:vAlign w:val="center"/>
                </w:tcPr>
                <w:p>
                  <w:pPr>
                    <w:overflowPunct w:val="0"/>
                    <w:spacing w:line="300" w:lineRule="exact"/>
                    <w:ind w:firstLine="564"/>
                    <w:jc w:val="center"/>
                    <w:rPr>
                      <w:color w:val="000000"/>
                      <w:spacing w:val="1"/>
                      <w:szCs w:val="21"/>
                    </w:rPr>
                  </w:pPr>
                </w:p>
              </w:tc>
              <w:tc>
                <w:tcPr>
                  <w:tcW w:w="1317" w:type="dxa"/>
                  <w:tcBorders>
                    <w:top w:val="single" w:color="auto" w:sz="4" w:space="0"/>
                  </w:tcBorders>
                  <w:vAlign w:val="center"/>
                </w:tcPr>
                <w:p>
                  <w:pPr>
                    <w:overflowPunct w:val="0"/>
                    <w:spacing w:line="300" w:lineRule="exact"/>
                    <w:ind w:firstLine="564"/>
                    <w:jc w:val="center"/>
                    <w:rPr>
                      <w:color w:val="000000"/>
                      <w:spacing w:val="1"/>
                      <w:szCs w:val="21"/>
                    </w:rPr>
                  </w:pPr>
                </w:p>
              </w:tc>
              <w:tc>
                <w:tcPr>
                  <w:tcW w:w="1693" w:type="dxa"/>
                  <w:tcBorders>
                    <w:top w:val="single" w:color="auto" w:sz="4" w:space="0"/>
                  </w:tcBorders>
                  <w:vAlign w:val="center"/>
                </w:tcPr>
                <w:p>
                  <w:pPr>
                    <w:overflowPunct w:val="0"/>
                    <w:spacing w:line="300" w:lineRule="exact"/>
                    <w:ind w:firstLine="564"/>
                    <w:jc w:val="center"/>
                    <w:rPr>
                      <w:color w:val="000000"/>
                      <w:spacing w:val="1"/>
                      <w:szCs w:val="21"/>
                    </w:rPr>
                  </w:pPr>
                </w:p>
              </w:tc>
              <w:tc>
                <w:tcPr>
                  <w:tcW w:w="1211" w:type="dxa"/>
                  <w:tcBorders>
                    <w:top w:val="single" w:color="auto" w:sz="4" w:space="0"/>
                  </w:tcBorders>
                  <w:vAlign w:val="center"/>
                </w:tcPr>
                <w:p>
                  <w:pPr>
                    <w:overflowPunct w:val="0"/>
                    <w:spacing w:line="300" w:lineRule="exact"/>
                    <w:ind w:firstLine="564"/>
                    <w:jc w:val="center"/>
                    <w:rPr>
                      <w:color w:val="000000"/>
                      <w:spacing w:val="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377" w:hRule="atLeast"/>
                <w:jc w:val="center"/>
              </w:trPr>
              <w:tc>
                <w:tcPr>
                  <w:tcW w:w="791"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w:t>
                  </w:r>
                </w:p>
              </w:tc>
              <w:tc>
                <w:tcPr>
                  <w:tcW w:w="1811" w:type="dxa"/>
                  <w:tcBorders>
                    <w:left w:val="single" w:color="auto" w:sz="4" w:space="0"/>
                  </w:tcBorders>
                  <w:vAlign w:val="center"/>
                </w:tcPr>
                <w:p>
                  <w:pPr>
                    <w:overflowPunct w:val="0"/>
                    <w:spacing w:line="300" w:lineRule="exact"/>
                    <w:ind w:firstLine="564"/>
                    <w:jc w:val="center"/>
                    <w:rPr>
                      <w:color w:val="000000"/>
                      <w:spacing w:val="1"/>
                      <w:szCs w:val="21"/>
                    </w:rPr>
                  </w:pPr>
                </w:p>
              </w:tc>
              <w:tc>
                <w:tcPr>
                  <w:tcW w:w="744" w:type="dxa"/>
                  <w:vAlign w:val="center"/>
                </w:tcPr>
                <w:p>
                  <w:pPr>
                    <w:overflowPunct w:val="0"/>
                    <w:spacing w:line="300" w:lineRule="exact"/>
                    <w:ind w:firstLine="564"/>
                    <w:jc w:val="center"/>
                    <w:rPr>
                      <w:color w:val="000000"/>
                      <w:spacing w:val="1"/>
                      <w:szCs w:val="21"/>
                    </w:rPr>
                  </w:pPr>
                </w:p>
              </w:tc>
              <w:tc>
                <w:tcPr>
                  <w:tcW w:w="1317" w:type="dxa"/>
                  <w:vAlign w:val="center"/>
                </w:tcPr>
                <w:p>
                  <w:pPr>
                    <w:overflowPunct w:val="0"/>
                    <w:spacing w:line="300" w:lineRule="exact"/>
                    <w:ind w:firstLine="564"/>
                    <w:jc w:val="center"/>
                    <w:rPr>
                      <w:color w:val="000000"/>
                      <w:spacing w:val="1"/>
                      <w:szCs w:val="21"/>
                    </w:rPr>
                  </w:pPr>
                </w:p>
              </w:tc>
              <w:tc>
                <w:tcPr>
                  <w:tcW w:w="1693" w:type="dxa"/>
                  <w:vAlign w:val="center"/>
                </w:tcPr>
                <w:p>
                  <w:pPr>
                    <w:overflowPunct w:val="0"/>
                    <w:spacing w:line="300" w:lineRule="exact"/>
                    <w:ind w:firstLine="564"/>
                    <w:jc w:val="center"/>
                    <w:rPr>
                      <w:color w:val="000000"/>
                      <w:spacing w:val="1"/>
                      <w:szCs w:val="21"/>
                    </w:rPr>
                  </w:pPr>
                </w:p>
              </w:tc>
              <w:tc>
                <w:tcPr>
                  <w:tcW w:w="1211" w:type="dxa"/>
                  <w:vAlign w:val="center"/>
                </w:tcPr>
                <w:p>
                  <w:pPr>
                    <w:overflowPunct w:val="0"/>
                    <w:spacing w:line="300" w:lineRule="exact"/>
                    <w:ind w:firstLine="564"/>
                    <w:jc w:val="center"/>
                    <w:rPr>
                      <w:color w:val="000000"/>
                      <w:spacing w:val="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5" w:hRule="atLeast"/>
                <w:jc w:val="center"/>
              </w:trPr>
              <w:tc>
                <w:tcPr>
                  <w:tcW w:w="791"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3</w:t>
                  </w:r>
                </w:p>
              </w:tc>
              <w:tc>
                <w:tcPr>
                  <w:tcW w:w="1811" w:type="dxa"/>
                  <w:tcBorders>
                    <w:left w:val="single" w:color="auto" w:sz="4" w:space="0"/>
                  </w:tcBorders>
                  <w:vAlign w:val="center"/>
                </w:tcPr>
                <w:p>
                  <w:pPr>
                    <w:overflowPunct w:val="0"/>
                    <w:spacing w:line="300" w:lineRule="exact"/>
                    <w:ind w:firstLine="564"/>
                    <w:jc w:val="center"/>
                    <w:rPr>
                      <w:color w:val="000000"/>
                      <w:spacing w:val="1"/>
                      <w:szCs w:val="21"/>
                    </w:rPr>
                  </w:pPr>
                </w:p>
              </w:tc>
              <w:tc>
                <w:tcPr>
                  <w:tcW w:w="744" w:type="dxa"/>
                  <w:vAlign w:val="center"/>
                </w:tcPr>
                <w:p>
                  <w:pPr>
                    <w:overflowPunct w:val="0"/>
                    <w:spacing w:line="300" w:lineRule="exact"/>
                    <w:ind w:firstLine="564"/>
                    <w:jc w:val="center"/>
                    <w:rPr>
                      <w:color w:val="000000"/>
                      <w:spacing w:val="1"/>
                      <w:szCs w:val="21"/>
                    </w:rPr>
                  </w:pPr>
                </w:p>
              </w:tc>
              <w:tc>
                <w:tcPr>
                  <w:tcW w:w="1317" w:type="dxa"/>
                  <w:vAlign w:val="center"/>
                </w:tcPr>
                <w:p>
                  <w:pPr>
                    <w:overflowPunct w:val="0"/>
                    <w:spacing w:line="300" w:lineRule="exact"/>
                    <w:ind w:firstLine="564"/>
                    <w:jc w:val="center"/>
                    <w:rPr>
                      <w:color w:val="000000"/>
                      <w:spacing w:val="1"/>
                      <w:szCs w:val="21"/>
                    </w:rPr>
                  </w:pPr>
                </w:p>
              </w:tc>
              <w:tc>
                <w:tcPr>
                  <w:tcW w:w="1693" w:type="dxa"/>
                  <w:vAlign w:val="center"/>
                </w:tcPr>
                <w:p>
                  <w:pPr>
                    <w:overflowPunct w:val="0"/>
                    <w:spacing w:line="300" w:lineRule="exact"/>
                    <w:ind w:firstLine="564"/>
                    <w:jc w:val="center"/>
                    <w:rPr>
                      <w:color w:val="000000"/>
                      <w:spacing w:val="1"/>
                      <w:szCs w:val="21"/>
                    </w:rPr>
                  </w:pPr>
                </w:p>
              </w:tc>
              <w:tc>
                <w:tcPr>
                  <w:tcW w:w="1211" w:type="dxa"/>
                  <w:vAlign w:val="center"/>
                </w:tcPr>
                <w:p>
                  <w:pPr>
                    <w:overflowPunct w:val="0"/>
                    <w:spacing w:line="300" w:lineRule="exact"/>
                    <w:ind w:firstLine="564"/>
                    <w:jc w:val="center"/>
                    <w:rPr>
                      <w:color w:val="000000"/>
                      <w:spacing w:val="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7" w:hRule="atLeast"/>
                <w:jc w:val="center"/>
              </w:trPr>
              <w:tc>
                <w:tcPr>
                  <w:tcW w:w="791"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4</w:t>
                  </w:r>
                </w:p>
              </w:tc>
              <w:tc>
                <w:tcPr>
                  <w:tcW w:w="1811" w:type="dxa"/>
                  <w:tcBorders>
                    <w:left w:val="single" w:color="auto" w:sz="4" w:space="0"/>
                  </w:tcBorders>
                  <w:vAlign w:val="center"/>
                </w:tcPr>
                <w:p>
                  <w:pPr>
                    <w:overflowPunct w:val="0"/>
                    <w:spacing w:line="300" w:lineRule="exact"/>
                    <w:ind w:firstLine="564"/>
                    <w:jc w:val="center"/>
                    <w:rPr>
                      <w:color w:val="000000"/>
                      <w:spacing w:val="1"/>
                      <w:szCs w:val="21"/>
                    </w:rPr>
                  </w:pPr>
                </w:p>
              </w:tc>
              <w:tc>
                <w:tcPr>
                  <w:tcW w:w="744" w:type="dxa"/>
                  <w:vAlign w:val="center"/>
                </w:tcPr>
                <w:p>
                  <w:pPr>
                    <w:overflowPunct w:val="0"/>
                    <w:spacing w:line="300" w:lineRule="exact"/>
                    <w:ind w:firstLine="564"/>
                    <w:jc w:val="center"/>
                    <w:rPr>
                      <w:color w:val="000000"/>
                      <w:spacing w:val="1"/>
                      <w:szCs w:val="21"/>
                    </w:rPr>
                  </w:pPr>
                </w:p>
              </w:tc>
              <w:tc>
                <w:tcPr>
                  <w:tcW w:w="1317" w:type="dxa"/>
                  <w:vAlign w:val="center"/>
                </w:tcPr>
                <w:p>
                  <w:pPr>
                    <w:overflowPunct w:val="0"/>
                    <w:spacing w:line="300" w:lineRule="exact"/>
                    <w:ind w:firstLine="564"/>
                    <w:jc w:val="center"/>
                    <w:rPr>
                      <w:color w:val="000000"/>
                      <w:spacing w:val="1"/>
                      <w:szCs w:val="21"/>
                    </w:rPr>
                  </w:pPr>
                </w:p>
              </w:tc>
              <w:tc>
                <w:tcPr>
                  <w:tcW w:w="1693" w:type="dxa"/>
                  <w:vAlign w:val="center"/>
                </w:tcPr>
                <w:p>
                  <w:pPr>
                    <w:overflowPunct w:val="0"/>
                    <w:spacing w:line="300" w:lineRule="exact"/>
                    <w:ind w:firstLine="564"/>
                    <w:jc w:val="center"/>
                    <w:rPr>
                      <w:color w:val="000000"/>
                      <w:spacing w:val="1"/>
                      <w:szCs w:val="21"/>
                    </w:rPr>
                  </w:pPr>
                </w:p>
              </w:tc>
              <w:tc>
                <w:tcPr>
                  <w:tcW w:w="1211" w:type="dxa"/>
                  <w:vAlign w:val="center"/>
                </w:tcPr>
                <w:p>
                  <w:pPr>
                    <w:overflowPunct w:val="0"/>
                    <w:spacing w:line="300" w:lineRule="exact"/>
                    <w:ind w:firstLine="564"/>
                    <w:jc w:val="center"/>
                    <w:rPr>
                      <w:color w:val="000000"/>
                      <w:spacing w:val="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5" w:hRule="atLeast"/>
                <w:jc w:val="center"/>
              </w:trPr>
              <w:tc>
                <w:tcPr>
                  <w:tcW w:w="791"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5</w:t>
                  </w:r>
                </w:p>
              </w:tc>
              <w:tc>
                <w:tcPr>
                  <w:tcW w:w="1811" w:type="dxa"/>
                  <w:tcBorders>
                    <w:left w:val="single" w:color="auto" w:sz="4" w:space="0"/>
                  </w:tcBorders>
                  <w:vAlign w:val="center"/>
                </w:tcPr>
                <w:p>
                  <w:pPr>
                    <w:overflowPunct w:val="0"/>
                    <w:spacing w:line="300" w:lineRule="exact"/>
                    <w:ind w:firstLine="564"/>
                    <w:jc w:val="center"/>
                    <w:rPr>
                      <w:color w:val="000000"/>
                      <w:spacing w:val="1"/>
                      <w:szCs w:val="21"/>
                    </w:rPr>
                  </w:pPr>
                </w:p>
              </w:tc>
              <w:tc>
                <w:tcPr>
                  <w:tcW w:w="744" w:type="dxa"/>
                  <w:vAlign w:val="center"/>
                </w:tcPr>
                <w:p>
                  <w:pPr>
                    <w:overflowPunct w:val="0"/>
                    <w:spacing w:line="300" w:lineRule="exact"/>
                    <w:ind w:firstLine="564"/>
                    <w:jc w:val="center"/>
                    <w:rPr>
                      <w:color w:val="000000"/>
                      <w:spacing w:val="1"/>
                      <w:szCs w:val="21"/>
                    </w:rPr>
                  </w:pPr>
                </w:p>
              </w:tc>
              <w:tc>
                <w:tcPr>
                  <w:tcW w:w="1317" w:type="dxa"/>
                  <w:vAlign w:val="center"/>
                </w:tcPr>
                <w:p>
                  <w:pPr>
                    <w:overflowPunct w:val="0"/>
                    <w:spacing w:line="300" w:lineRule="exact"/>
                    <w:ind w:firstLine="564"/>
                    <w:jc w:val="center"/>
                    <w:rPr>
                      <w:color w:val="000000"/>
                      <w:spacing w:val="1"/>
                      <w:szCs w:val="21"/>
                    </w:rPr>
                  </w:pPr>
                </w:p>
              </w:tc>
              <w:tc>
                <w:tcPr>
                  <w:tcW w:w="1693" w:type="dxa"/>
                  <w:vAlign w:val="center"/>
                </w:tcPr>
                <w:p>
                  <w:pPr>
                    <w:overflowPunct w:val="0"/>
                    <w:spacing w:line="300" w:lineRule="exact"/>
                    <w:ind w:firstLine="564"/>
                    <w:jc w:val="center"/>
                    <w:rPr>
                      <w:color w:val="000000"/>
                      <w:spacing w:val="1"/>
                      <w:szCs w:val="21"/>
                    </w:rPr>
                  </w:pPr>
                </w:p>
              </w:tc>
              <w:tc>
                <w:tcPr>
                  <w:tcW w:w="1211" w:type="dxa"/>
                  <w:vAlign w:val="center"/>
                </w:tcPr>
                <w:p>
                  <w:pPr>
                    <w:overflowPunct w:val="0"/>
                    <w:spacing w:line="300" w:lineRule="exact"/>
                    <w:ind w:firstLine="564"/>
                    <w:jc w:val="center"/>
                    <w:rPr>
                      <w:color w:val="000000"/>
                      <w:spacing w:val="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5" w:hRule="atLeast"/>
                <w:jc w:val="center"/>
              </w:trPr>
              <w:tc>
                <w:tcPr>
                  <w:tcW w:w="791"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6</w:t>
                  </w:r>
                </w:p>
              </w:tc>
              <w:tc>
                <w:tcPr>
                  <w:tcW w:w="1811" w:type="dxa"/>
                  <w:tcBorders>
                    <w:left w:val="single" w:color="auto" w:sz="4" w:space="0"/>
                  </w:tcBorders>
                  <w:vAlign w:val="center"/>
                </w:tcPr>
                <w:p>
                  <w:pPr>
                    <w:overflowPunct w:val="0"/>
                    <w:spacing w:line="300" w:lineRule="exact"/>
                    <w:ind w:firstLine="564"/>
                    <w:jc w:val="center"/>
                    <w:rPr>
                      <w:color w:val="000000"/>
                      <w:spacing w:val="1"/>
                      <w:szCs w:val="21"/>
                    </w:rPr>
                  </w:pPr>
                </w:p>
              </w:tc>
              <w:tc>
                <w:tcPr>
                  <w:tcW w:w="744" w:type="dxa"/>
                  <w:vAlign w:val="center"/>
                </w:tcPr>
                <w:p>
                  <w:pPr>
                    <w:overflowPunct w:val="0"/>
                    <w:spacing w:line="300" w:lineRule="exact"/>
                    <w:ind w:firstLine="564"/>
                    <w:jc w:val="center"/>
                    <w:rPr>
                      <w:color w:val="000000"/>
                      <w:spacing w:val="1"/>
                      <w:szCs w:val="21"/>
                    </w:rPr>
                  </w:pPr>
                </w:p>
              </w:tc>
              <w:tc>
                <w:tcPr>
                  <w:tcW w:w="1317" w:type="dxa"/>
                  <w:vAlign w:val="center"/>
                </w:tcPr>
                <w:p>
                  <w:pPr>
                    <w:overflowPunct w:val="0"/>
                    <w:spacing w:line="300" w:lineRule="exact"/>
                    <w:ind w:firstLine="564"/>
                    <w:jc w:val="center"/>
                    <w:rPr>
                      <w:color w:val="000000"/>
                      <w:spacing w:val="1"/>
                      <w:szCs w:val="21"/>
                    </w:rPr>
                  </w:pPr>
                </w:p>
              </w:tc>
              <w:tc>
                <w:tcPr>
                  <w:tcW w:w="1693" w:type="dxa"/>
                  <w:vAlign w:val="center"/>
                </w:tcPr>
                <w:p>
                  <w:pPr>
                    <w:overflowPunct w:val="0"/>
                    <w:spacing w:line="300" w:lineRule="exact"/>
                    <w:ind w:firstLine="564"/>
                    <w:jc w:val="center"/>
                    <w:rPr>
                      <w:color w:val="000000"/>
                      <w:spacing w:val="1"/>
                      <w:szCs w:val="21"/>
                    </w:rPr>
                  </w:pPr>
                </w:p>
              </w:tc>
              <w:tc>
                <w:tcPr>
                  <w:tcW w:w="1211" w:type="dxa"/>
                  <w:vAlign w:val="center"/>
                </w:tcPr>
                <w:p>
                  <w:pPr>
                    <w:overflowPunct w:val="0"/>
                    <w:spacing w:line="300" w:lineRule="exact"/>
                    <w:ind w:firstLine="564"/>
                    <w:jc w:val="center"/>
                    <w:rPr>
                      <w:color w:val="000000"/>
                      <w:spacing w:val="1"/>
                      <w:szCs w:val="21"/>
                    </w:rPr>
                  </w:pPr>
                </w:p>
              </w:tc>
            </w:tr>
          </w:tbl>
          <w:p>
            <w:pPr>
              <w:spacing w:before="156" w:beforeLines="50" w:after="156" w:afterLines="50" w:line="400" w:lineRule="exact"/>
              <w:ind w:firstLine="562"/>
              <w:jc w:val="center"/>
              <w:rPr>
                <w:rFonts w:eastAsia="黑体"/>
                <w:b/>
                <w:color w:val="000000"/>
              </w:rPr>
            </w:pPr>
            <w:r>
              <w:rPr>
                <w:rFonts w:hint="eastAsia" w:eastAsia="黑体"/>
                <w:b/>
                <w:color w:val="000000"/>
              </w:rPr>
              <w:t>拟购置货物运输车辆情况</w:t>
            </w:r>
          </w:p>
          <w:p>
            <w:pPr>
              <w:overflowPunct w:val="0"/>
              <w:spacing w:line="360" w:lineRule="auto"/>
              <w:ind w:firstLine="564"/>
              <w:rPr>
                <w:b/>
                <w:bCs/>
                <w:color w:val="000000" w:themeColor="text1"/>
                <w:kern w:val="0"/>
                <w:sz w:val="20"/>
                <w14:textFill>
                  <w14:solidFill>
                    <w14:schemeClr w14:val="tx1"/>
                  </w14:solidFill>
                </w14:textFill>
              </w:rPr>
            </w:pPr>
            <w:r>
              <w:rPr>
                <w:color w:val="000000"/>
                <w:spacing w:val="1"/>
                <w:szCs w:val="21"/>
              </w:rPr>
              <w:t xml:space="preserve">         </w:t>
            </w:r>
            <w:r>
              <w:rPr>
                <w:rFonts w:hint="eastAsia"/>
                <w:b/>
                <w:bCs/>
                <w:color w:val="000000" w:themeColor="text1"/>
                <w:kern w:val="0"/>
                <w:sz w:val="20"/>
                <w14:textFill>
                  <w14:solidFill>
                    <w14:schemeClr w14:val="tx1"/>
                  </w14:solidFill>
                </w14:textFill>
              </w:rPr>
              <w:t>表格不够，可另附表填写。外廓尺寸指车辆长×宽×高。</w:t>
            </w:r>
          </w:p>
          <w:p>
            <w:pPr>
              <w:overflowPunct w:val="0"/>
              <w:spacing w:line="360" w:lineRule="auto"/>
              <w:ind w:firstLine="402"/>
              <w:rPr>
                <w:b/>
                <w:bCs/>
                <w:color w:val="000000" w:themeColor="text1"/>
                <w:kern w:val="0"/>
                <w:sz w:val="20"/>
                <w14:textFill>
                  <w14:solidFill>
                    <w14:schemeClr w14:val="tx1"/>
                  </w14:solidFill>
                </w14:textFill>
              </w:rPr>
            </w:pPr>
          </w:p>
          <w:p>
            <w:pPr>
              <w:overflowPunct w:val="0"/>
              <w:spacing w:line="360" w:lineRule="auto"/>
              <w:ind w:firstLine="402"/>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如申请扩大经营范围，请填写“现有运输车辆情况”表</w:t>
            </w:r>
          </w:p>
          <w:p>
            <w:pPr>
              <w:spacing w:before="156" w:beforeLines="50" w:after="156" w:afterLines="50" w:line="400" w:lineRule="exact"/>
              <w:ind w:firstLine="562"/>
              <w:jc w:val="center"/>
              <w:rPr>
                <w:rFonts w:eastAsia="黑体"/>
                <w:b/>
                <w:color w:val="000000"/>
              </w:rPr>
            </w:pPr>
            <w:r>
              <w:rPr>
                <w:rFonts w:hint="eastAsia" w:eastAsia="黑体"/>
                <w:b/>
                <w:color w:val="000000"/>
              </w:rPr>
              <w:t>现有运输车辆情况</w:t>
            </w:r>
          </w:p>
          <w:tbl>
            <w:tblPr>
              <w:tblStyle w:val="19"/>
              <w:tblW w:w="78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2"/>
              <w:gridCol w:w="1178"/>
              <w:gridCol w:w="1620"/>
              <w:gridCol w:w="1191"/>
              <w:gridCol w:w="1066"/>
              <w:gridCol w:w="1066"/>
              <w:gridCol w:w="10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4" w:hRule="atLeast"/>
              </w:trPr>
              <w:tc>
                <w:tcPr>
                  <w:tcW w:w="692" w:type="dxa"/>
                  <w:tcBorders>
                    <w:top w:val="nil"/>
                    <w:left w:val="nil"/>
                    <w:bottom w:val="nil"/>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序号</w:t>
                  </w:r>
                </w:p>
              </w:tc>
              <w:tc>
                <w:tcPr>
                  <w:tcW w:w="1178" w:type="dxa"/>
                  <w:tcBorders>
                    <w:top w:val="nil"/>
                    <w:left w:val="nil"/>
                    <w:bottom w:val="single" w:color="auto" w:sz="4" w:space="0"/>
                    <w:right w:val="nil"/>
                  </w:tcBorders>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道路运输证号</w:t>
                  </w:r>
                </w:p>
              </w:tc>
              <w:tc>
                <w:tcPr>
                  <w:tcW w:w="1620"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厂牌型号</w:t>
                  </w:r>
                </w:p>
              </w:tc>
              <w:tc>
                <w:tcPr>
                  <w:tcW w:w="1191"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车辆数量</w:t>
                  </w:r>
                </w:p>
              </w:tc>
              <w:tc>
                <w:tcPr>
                  <w:tcW w:w="1066"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载重质量（吨）</w:t>
                  </w:r>
                </w:p>
              </w:tc>
              <w:tc>
                <w:tcPr>
                  <w:tcW w:w="1066"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车辆技术等级</w:t>
                  </w:r>
                </w:p>
              </w:tc>
              <w:tc>
                <w:tcPr>
                  <w:tcW w:w="1066"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外廓尺寸（毫米）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394" w:hRule="atLeast"/>
              </w:trPr>
              <w:tc>
                <w:tcPr>
                  <w:tcW w:w="692" w:type="dxa"/>
                  <w:tcBorders>
                    <w:top w:val="nil"/>
                    <w:left w:val="nil"/>
                    <w:bottom w:val="nil"/>
                    <w:right w:val="single" w:color="auto" w:sz="4" w:space="0"/>
                  </w:tcBorders>
                  <w:vAlign w:val="center"/>
                </w:tcPr>
                <w:p>
                  <w:pPr>
                    <w:overflowPunct w:val="0"/>
                    <w:spacing w:line="300" w:lineRule="exact"/>
                    <w:ind w:firstLine="564"/>
                    <w:jc w:val="center"/>
                    <w:rPr>
                      <w:color w:val="000000"/>
                      <w:spacing w:val="1"/>
                      <w:szCs w:val="21"/>
                    </w:rPr>
                  </w:pPr>
                  <w:r>
                    <w:rPr>
                      <w:color w:val="000000"/>
                      <w:spacing w:val="1"/>
                      <w:szCs w:val="21"/>
                    </w:rPr>
                    <w:t>1</w:t>
                  </w:r>
                </w:p>
              </w:tc>
              <w:tc>
                <w:tcPr>
                  <w:tcW w:w="1178" w:type="dxa"/>
                  <w:tcBorders>
                    <w:top w:val="single" w:color="auto" w:sz="4" w:space="0"/>
                    <w:left w:val="single" w:color="auto" w:sz="4" w:space="0"/>
                    <w:right w:val="single" w:color="auto" w:sz="4" w:space="0"/>
                  </w:tcBorders>
                </w:tcPr>
                <w:p>
                  <w:pPr>
                    <w:overflowPunct w:val="0"/>
                    <w:spacing w:line="300" w:lineRule="exact"/>
                    <w:ind w:firstLine="564"/>
                    <w:jc w:val="center"/>
                    <w:rPr>
                      <w:color w:val="000000"/>
                      <w:spacing w:val="1"/>
                      <w:szCs w:val="21"/>
                    </w:rPr>
                  </w:pPr>
                </w:p>
              </w:tc>
              <w:tc>
                <w:tcPr>
                  <w:tcW w:w="1620" w:type="dxa"/>
                  <w:tcBorders>
                    <w:top w:val="single" w:color="auto" w:sz="4" w:space="0"/>
                    <w:left w:val="single" w:color="auto" w:sz="4" w:space="0"/>
                  </w:tcBorders>
                  <w:vAlign w:val="center"/>
                </w:tcPr>
                <w:p>
                  <w:pPr>
                    <w:overflowPunct w:val="0"/>
                    <w:spacing w:line="300" w:lineRule="exact"/>
                    <w:ind w:firstLine="564"/>
                    <w:jc w:val="center"/>
                    <w:rPr>
                      <w:color w:val="000000"/>
                      <w:spacing w:val="1"/>
                      <w:szCs w:val="21"/>
                    </w:rPr>
                  </w:pPr>
                </w:p>
              </w:tc>
              <w:tc>
                <w:tcPr>
                  <w:tcW w:w="1191" w:type="dxa"/>
                  <w:tcBorders>
                    <w:top w:val="single" w:color="auto" w:sz="4" w:space="0"/>
                  </w:tcBorders>
                  <w:vAlign w:val="center"/>
                </w:tcPr>
                <w:p>
                  <w:pPr>
                    <w:overflowPunct w:val="0"/>
                    <w:spacing w:line="300" w:lineRule="exact"/>
                    <w:ind w:firstLine="564"/>
                    <w:jc w:val="center"/>
                    <w:rPr>
                      <w:color w:val="000000"/>
                      <w:spacing w:val="1"/>
                      <w:szCs w:val="21"/>
                    </w:rPr>
                  </w:pPr>
                </w:p>
              </w:tc>
              <w:tc>
                <w:tcPr>
                  <w:tcW w:w="1066" w:type="dxa"/>
                  <w:tcBorders>
                    <w:top w:val="single" w:color="auto" w:sz="4" w:space="0"/>
                  </w:tcBorders>
                  <w:vAlign w:val="center"/>
                </w:tcPr>
                <w:p>
                  <w:pPr>
                    <w:overflowPunct w:val="0"/>
                    <w:spacing w:line="300" w:lineRule="exact"/>
                    <w:ind w:firstLine="564"/>
                    <w:jc w:val="center"/>
                    <w:rPr>
                      <w:color w:val="000000"/>
                      <w:spacing w:val="1"/>
                      <w:szCs w:val="21"/>
                    </w:rPr>
                  </w:pPr>
                </w:p>
              </w:tc>
              <w:tc>
                <w:tcPr>
                  <w:tcW w:w="1066" w:type="dxa"/>
                  <w:tcBorders>
                    <w:top w:val="single" w:color="auto" w:sz="4" w:space="0"/>
                  </w:tcBorders>
                  <w:vAlign w:val="center"/>
                </w:tcPr>
                <w:p>
                  <w:pPr>
                    <w:overflowPunct w:val="0"/>
                    <w:spacing w:line="300" w:lineRule="exact"/>
                    <w:ind w:firstLine="564"/>
                    <w:jc w:val="center"/>
                    <w:rPr>
                      <w:color w:val="000000"/>
                      <w:spacing w:val="1"/>
                      <w:szCs w:val="21"/>
                    </w:rPr>
                  </w:pPr>
                </w:p>
              </w:tc>
              <w:tc>
                <w:tcPr>
                  <w:tcW w:w="1066" w:type="dxa"/>
                  <w:tcBorders>
                    <w:top w:val="single" w:color="auto" w:sz="4" w:space="0"/>
                  </w:tcBorders>
                  <w:vAlign w:val="center"/>
                </w:tcPr>
                <w:p>
                  <w:pPr>
                    <w:overflowPunct w:val="0"/>
                    <w:spacing w:line="300" w:lineRule="exact"/>
                    <w:ind w:firstLine="564"/>
                    <w:jc w:val="center"/>
                    <w:rPr>
                      <w:color w:val="000000"/>
                      <w:spacing w:val="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7" w:hRule="atLeast"/>
              </w:trPr>
              <w:tc>
                <w:tcPr>
                  <w:tcW w:w="692" w:type="dxa"/>
                  <w:tcBorders>
                    <w:top w:val="nil"/>
                    <w:left w:val="nil"/>
                    <w:bottom w:val="nil"/>
                    <w:right w:val="single" w:color="auto" w:sz="4" w:space="0"/>
                  </w:tcBorders>
                  <w:vAlign w:val="center"/>
                </w:tcPr>
                <w:p>
                  <w:pPr>
                    <w:overflowPunct w:val="0"/>
                    <w:spacing w:line="300" w:lineRule="exact"/>
                    <w:ind w:firstLine="564"/>
                    <w:jc w:val="center"/>
                    <w:rPr>
                      <w:color w:val="000000"/>
                      <w:spacing w:val="1"/>
                      <w:szCs w:val="21"/>
                    </w:rPr>
                  </w:pPr>
                  <w:r>
                    <w:rPr>
                      <w:color w:val="000000"/>
                      <w:spacing w:val="1"/>
                      <w:szCs w:val="21"/>
                    </w:rPr>
                    <w:t>2</w:t>
                  </w:r>
                </w:p>
              </w:tc>
              <w:tc>
                <w:tcPr>
                  <w:tcW w:w="1178" w:type="dxa"/>
                  <w:tcBorders>
                    <w:left w:val="single" w:color="auto" w:sz="4" w:space="0"/>
                    <w:right w:val="single" w:color="auto" w:sz="4" w:space="0"/>
                  </w:tcBorders>
                </w:tcPr>
                <w:p>
                  <w:pPr>
                    <w:overflowPunct w:val="0"/>
                    <w:spacing w:line="300" w:lineRule="exact"/>
                    <w:ind w:firstLine="564"/>
                    <w:jc w:val="center"/>
                    <w:rPr>
                      <w:color w:val="000000"/>
                      <w:spacing w:val="1"/>
                      <w:szCs w:val="21"/>
                    </w:rPr>
                  </w:pPr>
                </w:p>
              </w:tc>
              <w:tc>
                <w:tcPr>
                  <w:tcW w:w="1620" w:type="dxa"/>
                  <w:tcBorders>
                    <w:left w:val="single" w:color="auto" w:sz="4" w:space="0"/>
                  </w:tcBorders>
                  <w:vAlign w:val="center"/>
                </w:tcPr>
                <w:p>
                  <w:pPr>
                    <w:overflowPunct w:val="0"/>
                    <w:spacing w:line="300" w:lineRule="exact"/>
                    <w:ind w:firstLine="564"/>
                    <w:jc w:val="center"/>
                    <w:rPr>
                      <w:color w:val="000000"/>
                      <w:spacing w:val="1"/>
                      <w:szCs w:val="21"/>
                    </w:rPr>
                  </w:pPr>
                </w:p>
              </w:tc>
              <w:tc>
                <w:tcPr>
                  <w:tcW w:w="1191" w:type="dxa"/>
                  <w:vAlign w:val="center"/>
                </w:tcPr>
                <w:p>
                  <w:pPr>
                    <w:overflowPunct w:val="0"/>
                    <w:spacing w:line="300" w:lineRule="exact"/>
                    <w:ind w:firstLine="564"/>
                    <w:jc w:val="center"/>
                    <w:rPr>
                      <w:color w:val="000000"/>
                      <w:spacing w:val="1"/>
                      <w:szCs w:val="21"/>
                    </w:rPr>
                  </w:pPr>
                </w:p>
              </w:tc>
              <w:tc>
                <w:tcPr>
                  <w:tcW w:w="1066" w:type="dxa"/>
                  <w:vAlign w:val="center"/>
                </w:tcPr>
                <w:p>
                  <w:pPr>
                    <w:overflowPunct w:val="0"/>
                    <w:spacing w:line="300" w:lineRule="exact"/>
                    <w:ind w:firstLine="564"/>
                    <w:jc w:val="center"/>
                    <w:rPr>
                      <w:color w:val="000000"/>
                      <w:spacing w:val="1"/>
                      <w:szCs w:val="21"/>
                    </w:rPr>
                  </w:pPr>
                </w:p>
              </w:tc>
              <w:tc>
                <w:tcPr>
                  <w:tcW w:w="1066" w:type="dxa"/>
                  <w:vAlign w:val="center"/>
                </w:tcPr>
                <w:p>
                  <w:pPr>
                    <w:overflowPunct w:val="0"/>
                    <w:spacing w:line="300" w:lineRule="exact"/>
                    <w:ind w:firstLine="564"/>
                    <w:jc w:val="center"/>
                    <w:rPr>
                      <w:color w:val="000000"/>
                      <w:spacing w:val="1"/>
                      <w:szCs w:val="21"/>
                    </w:rPr>
                  </w:pPr>
                </w:p>
              </w:tc>
              <w:tc>
                <w:tcPr>
                  <w:tcW w:w="1066" w:type="dxa"/>
                  <w:vAlign w:val="center"/>
                </w:tcPr>
                <w:p>
                  <w:pPr>
                    <w:overflowPunct w:val="0"/>
                    <w:spacing w:line="300" w:lineRule="exact"/>
                    <w:ind w:firstLine="564"/>
                    <w:jc w:val="center"/>
                    <w:rPr>
                      <w:color w:val="000000"/>
                      <w:spacing w:val="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4" w:hRule="atLeast"/>
              </w:trPr>
              <w:tc>
                <w:tcPr>
                  <w:tcW w:w="692" w:type="dxa"/>
                  <w:tcBorders>
                    <w:top w:val="nil"/>
                    <w:left w:val="nil"/>
                    <w:bottom w:val="nil"/>
                    <w:right w:val="single" w:color="auto" w:sz="4" w:space="0"/>
                  </w:tcBorders>
                  <w:vAlign w:val="center"/>
                </w:tcPr>
                <w:p>
                  <w:pPr>
                    <w:overflowPunct w:val="0"/>
                    <w:spacing w:line="300" w:lineRule="exact"/>
                    <w:ind w:firstLine="564"/>
                    <w:jc w:val="center"/>
                    <w:rPr>
                      <w:color w:val="000000"/>
                      <w:spacing w:val="1"/>
                      <w:szCs w:val="21"/>
                    </w:rPr>
                  </w:pPr>
                  <w:r>
                    <w:rPr>
                      <w:color w:val="000000"/>
                      <w:spacing w:val="1"/>
                      <w:szCs w:val="21"/>
                    </w:rPr>
                    <w:t>3</w:t>
                  </w:r>
                </w:p>
              </w:tc>
              <w:tc>
                <w:tcPr>
                  <w:tcW w:w="1178" w:type="dxa"/>
                  <w:tcBorders>
                    <w:left w:val="single" w:color="auto" w:sz="4" w:space="0"/>
                    <w:right w:val="single" w:color="auto" w:sz="4" w:space="0"/>
                  </w:tcBorders>
                </w:tcPr>
                <w:p>
                  <w:pPr>
                    <w:overflowPunct w:val="0"/>
                    <w:spacing w:line="300" w:lineRule="exact"/>
                    <w:ind w:firstLine="564"/>
                    <w:jc w:val="center"/>
                    <w:rPr>
                      <w:color w:val="000000"/>
                      <w:spacing w:val="1"/>
                      <w:szCs w:val="21"/>
                    </w:rPr>
                  </w:pPr>
                </w:p>
              </w:tc>
              <w:tc>
                <w:tcPr>
                  <w:tcW w:w="1620" w:type="dxa"/>
                  <w:tcBorders>
                    <w:left w:val="single" w:color="auto" w:sz="4" w:space="0"/>
                  </w:tcBorders>
                  <w:vAlign w:val="center"/>
                </w:tcPr>
                <w:p>
                  <w:pPr>
                    <w:overflowPunct w:val="0"/>
                    <w:spacing w:line="300" w:lineRule="exact"/>
                    <w:ind w:firstLine="564"/>
                    <w:jc w:val="center"/>
                    <w:rPr>
                      <w:color w:val="000000"/>
                      <w:spacing w:val="1"/>
                      <w:szCs w:val="21"/>
                    </w:rPr>
                  </w:pPr>
                </w:p>
              </w:tc>
              <w:tc>
                <w:tcPr>
                  <w:tcW w:w="1191" w:type="dxa"/>
                  <w:vAlign w:val="center"/>
                </w:tcPr>
                <w:p>
                  <w:pPr>
                    <w:overflowPunct w:val="0"/>
                    <w:spacing w:line="300" w:lineRule="exact"/>
                    <w:ind w:firstLine="564"/>
                    <w:jc w:val="center"/>
                    <w:rPr>
                      <w:color w:val="000000"/>
                      <w:spacing w:val="1"/>
                      <w:szCs w:val="21"/>
                    </w:rPr>
                  </w:pPr>
                </w:p>
              </w:tc>
              <w:tc>
                <w:tcPr>
                  <w:tcW w:w="1066" w:type="dxa"/>
                  <w:vAlign w:val="center"/>
                </w:tcPr>
                <w:p>
                  <w:pPr>
                    <w:overflowPunct w:val="0"/>
                    <w:spacing w:line="300" w:lineRule="exact"/>
                    <w:ind w:firstLine="564"/>
                    <w:jc w:val="center"/>
                    <w:rPr>
                      <w:color w:val="000000"/>
                      <w:spacing w:val="1"/>
                      <w:szCs w:val="21"/>
                    </w:rPr>
                  </w:pPr>
                </w:p>
              </w:tc>
              <w:tc>
                <w:tcPr>
                  <w:tcW w:w="1066" w:type="dxa"/>
                  <w:vAlign w:val="center"/>
                </w:tcPr>
                <w:p>
                  <w:pPr>
                    <w:overflowPunct w:val="0"/>
                    <w:spacing w:line="300" w:lineRule="exact"/>
                    <w:ind w:firstLine="564"/>
                    <w:jc w:val="center"/>
                    <w:rPr>
                      <w:color w:val="000000"/>
                      <w:spacing w:val="1"/>
                      <w:szCs w:val="21"/>
                    </w:rPr>
                  </w:pPr>
                </w:p>
              </w:tc>
              <w:tc>
                <w:tcPr>
                  <w:tcW w:w="1066" w:type="dxa"/>
                  <w:vAlign w:val="center"/>
                </w:tcPr>
                <w:p>
                  <w:pPr>
                    <w:overflowPunct w:val="0"/>
                    <w:spacing w:line="300" w:lineRule="exact"/>
                    <w:ind w:firstLine="564"/>
                    <w:jc w:val="center"/>
                    <w:rPr>
                      <w:color w:val="000000"/>
                      <w:spacing w:val="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7" w:hRule="atLeast"/>
              </w:trPr>
              <w:tc>
                <w:tcPr>
                  <w:tcW w:w="692" w:type="dxa"/>
                  <w:tcBorders>
                    <w:top w:val="nil"/>
                    <w:left w:val="nil"/>
                    <w:bottom w:val="nil"/>
                    <w:right w:val="single" w:color="auto" w:sz="4" w:space="0"/>
                  </w:tcBorders>
                  <w:vAlign w:val="center"/>
                </w:tcPr>
                <w:p>
                  <w:pPr>
                    <w:overflowPunct w:val="0"/>
                    <w:spacing w:line="300" w:lineRule="exact"/>
                    <w:ind w:firstLine="564"/>
                    <w:jc w:val="center"/>
                    <w:rPr>
                      <w:color w:val="000000"/>
                      <w:spacing w:val="1"/>
                      <w:szCs w:val="21"/>
                    </w:rPr>
                  </w:pPr>
                  <w:r>
                    <w:rPr>
                      <w:color w:val="000000"/>
                      <w:spacing w:val="1"/>
                      <w:szCs w:val="21"/>
                    </w:rPr>
                    <w:t>4</w:t>
                  </w:r>
                </w:p>
              </w:tc>
              <w:tc>
                <w:tcPr>
                  <w:tcW w:w="1178" w:type="dxa"/>
                  <w:tcBorders>
                    <w:left w:val="single" w:color="auto" w:sz="4" w:space="0"/>
                    <w:right w:val="single" w:color="auto" w:sz="4" w:space="0"/>
                  </w:tcBorders>
                </w:tcPr>
                <w:p>
                  <w:pPr>
                    <w:overflowPunct w:val="0"/>
                    <w:spacing w:line="300" w:lineRule="exact"/>
                    <w:ind w:firstLine="564"/>
                    <w:jc w:val="center"/>
                    <w:rPr>
                      <w:color w:val="000000"/>
                      <w:spacing w:val="1"/>
                      <w:szCs w:val="21"/>
                    </w:rPr>
                  </w:pPr>
                </w:p>
              </w:tc>
              <w:tc>
                <w:tcPr>
                  <w:tcW w:w="1620" w:type="dxa"/>
                  <w:tcBorders>
                    <w:left w:val="single" w:color="auto" w:sz="4" w:space="0"/>
                  </w:tcBorders>
                  <w:vAlign w:val="center"/>
                </w:tcPr>
                <w:p>
                  <w:pPr>
                    <w:overflowPunct w:val="0"/>
                    <w:spacing w:line="300" w:lineRule="exact"/>
                    <w:ind w:firstLine="564"/>
                    <w:jc w:val="center"/>
                    <w:rPr>
                      <w:color w:val="000000"/>
                      <w:spacing w:val="1"/>
                      <w:szCs w:val="21"/>
                    </w:rPr>
                  </w:pPr>
                </w:p>
              </w:tc>
              <w:tc>
                <w:tcPr>
                  <w:tcW w:w="1191" w:type="dxa"/>
                  <w:vAlign w:val="center"/>
                </w:tcPr>
                <w:p>
                  <w:pPr>
                    <w:overflowPunct w:val="0"/>
                    <w:spacing w:line="300" w:lineRule="exact"/>
                    <w:ind w:firstLine="564"/>
                    <w:jc w:val="center"/>
                    <w:rPr>
                      <w:color w:val="000000"/>
                      <w:spacing w:val="1"/>
                      <w:szCs w:val="21"/>
                    </w:rPr>
                  </w:pPr>
                </w:p>
              </w:tc>
              <w:tc>
                <w:tcPr>
                  <w:tcW w:w="1066" w:type="dxa"/>
                  <w:vAlign w:val="center"/>
                </w:tcPr>
                <w:p>
                  <w:pPr>
                    <w:overflowPunct w:val="0"/>
                    <w:spacing w:line="300" w:lineRule="exact"/>
                    <w:ind w:firstLine="564"/>
                    <w:jc w:val="center"/>
                    <w:rPr>
                      <w:color w:val="000000"/>
                      <w:spacing w:val="1"/>
                      <w:szCs w:val="21"/>
                    </w:rPr>
                  </w:pPr>
                </w:p>
              </w:tc>
              <w:tc>
                <w:tcPr>
                  <w:tcW w:w="1066" w:type="dxa"/>
                  <w:vAlign w:val="center"/>
                </w:tcPr>
                <w:p>
                  <w:pPr>
                    <w:overflowPunct w:val="0"/>
                    <w:spacing w:line="300" w:lineRule="exact"/>
                    <w:ind w:firstLine="564"/>
                    <w:jc w:val="center"/>
                    <w:rPr>
                      <w:color w:val="000000"/>
                      <w:spacing w:val="1"/>
                      <w:szCs w:val="21"/>
                    </w:rPr>
                  </w:pPr>
                </w:p>
              </w:tc>
              <w:tc>
                <w:tcPr>
                  <w:tcW w:w="1066" w:type="dxa"/>
                  <w:vAlign w:val="center"/>
                </w:tcPr>
                <w:p>
                  <w:pPr>
                    <w:overflowPunct w:val="0"/>
                    <w:spacing w:line="300" w:lineRule="exact"/>
                    <w:ind w:firstLine="564"/>
                    <w:jc w:val="center"/>
                    <w:rPr>
                      <w:color w:val="000000"/>
                      <w:spacing w:val="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4" w:hRule="atLeast"/>
              </w:trPr>
              <w:tc>
                <w:tcPr>
                  <w:tcW w:w="692" w:type="dxa"/>
                  <w:tcBorders>
                    <w:top w:val="nil"/>
                    <w:left w:val="nil"/>
                    <w:bottom w:val="nil"/>
                    <w:right w:val="single" w:color="auto" w:sz="4" w:space="0"/>
                  </w:tcBorders>
                  <w:vAlign w:val="center"/>
                </w:tcPr>
                <w:p>
                  <w:pPr>
                    <w:overflowPunct w:val="0"/>
                    <w:spacing w:line="300" w:lineRule="exact"/>
                    <w:ind w:firstLine="564"/>
                    <w:jc w:val="center"/>
                    <w:rPr>
                      <w:color w:val="000000"/>
                      <w:spacing w:val="1"/>
                      <w:szCs w:val="21"/>
                    </w:rPr>
                  </w:pPr>
                  <w:r>
                    <w:rPr>
                      <w:color w:val="000000"/>
                      <w:spacing w:val="1"/>
                      <w:szCs w:val="21"/>
                    </w:rPr>
                    <w:t>5</w:t>
                  </w:r>
                </w:p>
              </w:tc>
              <w:tc>
                <w:tcPr>
                  <w:tcW w:w="1178" w:type="dxa"/>
                  <w:tcBorders>
                    <w:left w:val="single" w:color="auto" w:sz="4" w:space="0"/>
                    <w:right w:val="single" w:color="auto" w:sz="4" w:space="0"/>
                  </w:tcBorders>
                </w:tcPr>
                <w:p>
                  <w:pPr>
                    <w:overflowPunct w:val="0"/>
                    <w:spacing w:line="300" w:lineRule="exact"/>
                    <w:ind w:firstLine="564"/>
                    <w:jc w:val="center"/>
                    <w:rPr>
                      <w:color w:val="000000"/>
                      <w:spacing w:val="1"/>
                      <w:szCs w:val="21"/>
                    </w:rPr>
                  </w:pPr>
                </w:p>
              </w:tc>
              <w:tc>
                <w:tcPr>
                  <w:tcW w:w="1620" w:type="dxa"/>
                  <w:tcBorders>
                    <w:left w:val="single" w:color="auto" w:sz="4" w:space="0"/>
                  </w:tcBorders>
                  <w:vAlign w:val="center"/>
                </w:tcPr>
                <w:p>
                  <w:pPr>
                    <w:overflowPunct w:val="0"/>
                    <w:spacing w:line="300" w:lineRule="exact"/>
                    <w:ind w:firstLine="564"/>
                    <w:jc w:val="center"/>
                    <w:rPr>
                      <w:color w:val="000000"/>
                      <w:spacing w:val="1"/>
                      <w:szCs w:val="21"/>
                    </w:rPr>
                  </w:pPr>
                </w:p>
              </w:tc>
              <w:tc>
                <w:tcPr>
                  <w:tcW w:w="1191" w:type="dxa"/>
                  <w:vAlign w:val="center"/>
                </w:tcPr>
                <w:p>
                  <w:pPr>
                    <w:overflowPunct w:val="0"/>
                    <w:spacing w:line="300" w:lineRule="exact"/>
                    <w:ind w:firstLine="564"/>
                    <w:jc w:val="center"/>
                    <w:rPr>
                      <w:color w:val="000000"/>
                      <w:spacing w:val="1"/>
                      <w:szCs w:val="21"/>
                    </w:rPr>
                  </w:pPr>
                </w:p>
              </w:tc>
              <w:tc>
                <w:tcPr>
                  <w:tcW w:w="1066" w:type="dxa"/>
                  <w:vAlign w:val="center"/>
                </w:tcPr>
                <w:p>
                  <w:pPr>
                    <w:overflowPunct w:val="0"/>
                    <w:spacing w:line="300" w:lineRule="exact"/>
                    <w:ind w:firstLine="564"/>
                    <w:jc w:val="center"/>
                    <w:rPr>
                      <w:color w:val="000000"/>
                      <w:spacing w:val="1"/>
                      <w:szCs w:val="21"/>
                    </w:rPr>
                  </w:pPr>
                </w:p>
              </w:tc>
              <w:tc>
                <w:tcPr>
                  <w:tcW w:w="1066" w:type="dxa"/>
                  <w:vAlign w:val="center"/>
                </w:tcPr>
                <w:p>
                  <w:pPr>
                    <w:overflowPunct w:val="0"/>
                    <w:spacing w:line="300" w:lineRule="exact"/>
                    <w:ind w:firstLine="564"/>
                    <w:jc w:val="center"/>
                    <w:rPr>
                      <w:color w:val="000000"/>
                      <w:spacing w:val="1"/>
                      <w:szCs w:val="21"/>
                    </w:rPr>
                  </w:pPr>
                </w:p>
              </w:tc>
              <w:tc>
                <w:tcPr>
                  <w:tcW w:w="1066" w:type="dxa"/>
                  <w:vAlign w:val="center"/>
                </w:tcPr>
                <w:p>
                  <w:pPr>
                    <w:overflowPunct w:val="0"/>
                    <w:spacing w:line="300" w:lineRule="exact"/>
                    <w:ind w:firstLine="564"/>
                    <w:jc w:val="center"/>
                    <w:rPr>
                      <w:color w:val="000000"/>
                      <w:spacing w:val="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4" w:hRule="atLeast"/>
              </w:trPr>
              <w:tc>
                <w:tcPr>
                  <w:tcW w:w="692" w:type="dxa"/>
                  <w:tcBorders>
                    <w:top w:val="nil"/>
                    <w:left w:val="nil"/>
                    <w:bottom w:val="nil"/>
                    <w:right w:val="single" w:color="auto" w:sz="4" w:space="0"/>
                  </w:tcBorders>
                  <w:vAlign w:val="center"/>
                </w:tcPr>
                <w:p>
                  <w:pPr>
                    <w:overflowPunct w:val="0"/>
                    <w:spacing w:line="300" w:lineRule="exact"/>
                    <w:ind w:firstLine="564"/>
                    <w:jc w:val="center"/>
                    <w:rPr>
                      <w:color w:val="000000"/>
                      <w:spacing w:val="1"/>
                      <w:szCs w:val="21"/>
                    </w:rPr>
                  </w:pPr>
                  <w:r>
                    <w:rPr>
                      <w:color w:val="000000"/>
                      <w:spacing w:val="1"/>
                      <w:szCs w:val="21"/>
                    </w:rPr>
                    <w:t>6</w:t>
                  </w:r>
                </w:p>
              </w:tc>
              <w:tc>
                <w:tcPr>
                  <w:tcW w:w="1178" w:type="dxa"/>
                  <w:tcBorders>
                    <w:left w:val="single" w:color="auto" w:sz="4" w:space="0"/>
                    <w:right w:val="single" w:color="auto" w:sz="4" w:space="0"/>
                  </w:tcBorders>
                </w:tcPr>
                <w:p>
                  <w:pPr>
                    <w:overflowPunct w:val="0"/>
                    <w:spacing w:line="300" w:lineRule="exact"/>
                    <w:ind w:firstLine="564"/>
                    <w:jc w:val="center"/>
                    <w:rPr>
                      <w:color w:val="000000"/>
                      <w:spacing w:val="1"/>
                      <w:szCs w:val="21"/>
                    </w:rPr>
                  </w:pPr>
                </w:p>
              </w:tc>
              <w:tc>
                <w:tcPr>
                  <w:tcW w:w="1620" w:type="dxa"/>
                  <w:tcBorders>
                    <w:left w:val="single" w:color="auto" w:sz="4" w:space="0"/>
                  </w:tcBorders>
                  <w:vAlign w:val="center"/>
                </w:tcPr>
                <w:p>
                  <w:pPr>
                    <w:overflowPunct w:val="0"/>
                    <w:spacing w:line="300" w:lineRule="exact"/>
                    <w:ind w:firstLine="564"/>
                    <w:jc w:val="center"/>
                    <w:rPr>
                      <w:color w:val="000000"/>
                      <w:spacing w:val="1"/>
                      <w:szCs w:val="21"/>
                    </w:rPr>
                  </w:pPr>
                </w:p>
              </w:tc>
              <w:tc>
                <w:tcPr>
                  <w:tcW w:w="1191" w:type="dxa"/>
                  <w:vAlign w:val="center"/>
                </w:tcPr>
                <w:p>
                  <w:pPr>
                    <w:overflowPunct w:val="0"/>
                    <w:spacing w:line="300" w:lineRule="exact"/>
                    <w:ind w:firstLine="564"/>
                    <w:jc w:val="center"/>
                    <w:rPr>
                      <w:color w:val="000000"/>
                      <w:spacing w:val="1"/>
                      <w:szCs w:val="21"/>
                    </w:rPr>
                  </w:pPr>
                </w:p>
              </w:tc>
              <w:tc>
                <w:tcPr>
                  <w:tcW w:w="1066" w:type="dxa"/>
                  <w:vAlign w:val="center"/>
                </w:tcPr>
                <w:p>
                  <w:pPr>
                    <w:overflowPunct w:val="0"/>
                    <w:spacing w:line="300" w:lineRule="exact"/>
                    <w:ind w:firstLine="564"/>
                    <w:jc w:val="center"/>
                    <w:rPr>
                      <w:color w:val="000000"/>
                      <w:spacing w:val="1"/>
                      <w:szCs w:val="21"/>
                    </w:rPr>
                  </w:pPr>
                </w:p>
              </w:tc>
              <w:tc>
                <w:tcPr>
                  <w:tcW w:w="1066" w:type="dxa"/>
                  <w:vAlign w:val="center"/>
                </w:tcPr>
                <w:p>
                  <w:pPr>
                    <w:overflowPunct w:val="0"/>
                    <w:spacing w:line="300" w:lineRule="exact"/>
                    <w:ind w:firstLine="564"/>
                    <w:jc w:val="center"/>
                    <w:rPr>
                      <w:color w:val="000000"/>
                      <w:spacing w:val="1"/>
                      <w:szCs w:val="21"/>
                    </w:rPr>
                  </w:pPr>
                </w:p>
              </w:tc>
              <w:tc>
                <w:tcPr>
                  <w:tcW w:w="1066" w:type="dxa"/>
                  <w:vAlign w:val="center"/>
                </w:tcPr>
                <w:p>
                  <w:pPr>
                    <w:overflowPunct w:val="0"/>
                    <w:spacing w:line="300" w:lineRule="exact"/>
                    <w:ind w:firstLine="564"/>
                    <w:jc w:val="center"/>
                    <w:rPr>
                      <w:color w:val="000000"/>
                      <w:spacing w:val="1"/>
                      <w:szCs w:val="21"/>
                    </w:rPr>
                  </w:pPr>
                </w:p>
              </w:tc>
            </w:tr>
          </w:tbl>
          <w:p>
            <w:pPr>
              <w:overflowPunct w:val="0"/>
              <w:spacing w:line="300" w:lineRule="exact"/>
              <w:ind w:firstLine="0" w:firstLineChars="0"/>
              <w:jc w:val="center"/>
              <w:rPr>
                <w:color w:val="000000"/>
                <w:spacing w:val="1"/>
                <w:szCs w:val="21"/>
              </w:rPr>
            </w:pPr>
            <w:r>
              <w:rPr>
                <w:rFonts w:hint="eastAsia" w:ascii="仿宋" w:hAnsi="仿宋" w:cs="仿宋"/>
                <w:b/>
                <w:bCs/>
                <w:color w:val="000000"/>
                <w:spacing w:val="1"/>
                <w:sz w:val="20"/>
                <w:szCs w:val="20"/>
              </w:rPr>
              <w:t>表格不够，可另附表填写。外廓尺寸指车辆长×宽×高。</w:t>
            </w:r>
          </w:p>
        </w:tc>
      </w:tr>
    </w:tbl>
    <w:p>
      <w:pPr>
        <w:ind w:firstLine="560"/>
        <w:rPr>
          <w:color w:val="000000" w:themeColor="text1"/>
          <w14:textFill>
            <w14:solidFill>
              <w14:schemeClr w14:val="tx1"/>
            </w14:solidFill>
          </w14:textFill>
        </w:rPr>
      </w:pPr>
      <w:r>
        <w:rPr>
          <w:color w:val="000000" w:themeColor="text1"/>
          <w14:textFill>
            <w14:solidFill>
              <w14:schemeClr w14:val="tx1"/>
            </w14:solidFill>
          </w14:textFill>
        </w:rPr>
        <w:br w:type="page"/>
      </w:r>
      <w:r>
        <w:rPr>
          <w:rFonts w:hint="eastAsia" w:eastAsia="仿宋_GB2312"/>
          <w:color w:val="000000"/>
          <w:sz w:val="24"/>
        </w:rPr>
        <w:t>货运1表</w:t>
      </w:r>
      <w:r>
        <w:rPr>
          <w:rFonts w:eastAsia="仿宋_GB2312"/>
          <w:color w:val="000000"/>
          <w:sz w:val="24"/>
        </w:rPr>
        <w:t xml:space="preserve"> </w:t>
      </w:r>
      <w:r>
        <w:rPr>
          <w:rFonts w:hint="eastAsia" w:eastAsia="仿宋_GB2312"/>
          <w:color w:val="000000"/>
          <w:sz w:val="24"/>
        </w:rPr>
        <w:t>第3页</w:t>
      </w:r>
      <w:r>
        <w:rPr>
          <w:rFonts w:eastAsia="仿宋_GB2312"/>
          <w:color w:val="000000"/>
          <w:sz w:val="24"/>
        </w:rPr>
        <w:t xml:space="preserve">  </w:t>
      </w:r>
      <w:r>
        <w:rPr>
          <w:rFonts w:hint="eastAsia" w:eastAsia="仿宋_GB2312"/>
          <w:color w:val="000000"/>
          <w:sz w:val="24"/>
        </w:rPr>
        <w:t>共4页</w:t>
      </w:r>
    </w:p>
    <w:tbl>
      <w:tblPr>
        <w:tblStyle w:val="19"/>
        <w:tblW w:w="9180" w:type="dxa"/>
        <w:tblInd w:w="-2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812" w:hRule="atLeast"/>
        </w:trPr>
        <w:tc>
          <w:tcPr>
            <w:tcW w:w="9180" w:type="dxa"/>
          </w:tcPr>
          <w:p>
            <w:pPr>
              <w:spacing w:line="700" w:lineRule="exact"/>
              <w:ind w:firstLine="0" w:firstLineChars="0"/>
              <w:jc w:val="center"/>
              <w:rPr>
                <w:rFonts w:eastAsia="黑体"/>
                <w:b/>
                <w:color w:val="000000"/>
              </w:rPr>
            </w:pPr>
            <w:r>
              <w:rPr>
                <w:rFonts w:hint="eastAsia" w:eastAsia="黑体"/>
                <w:b/>
                <w:color w:val="000000"/>
              </w:rPr>
              <w:t>拟聘用营运货车驾驶员情况</w:t>
            </w:r>
          </w:p>
          <w:tbl>
            <w:tblPr>
              <w:tblStyle w:val="19"/>
              <w:tblpPr w:leftFromText="180" w:rightFromText="180" w:vertAnchor="text" w:horzAnchor="page" w:tblpX="90" w:tblpY="206"/>
              <w:tblOverlap w:val="never"/>
              <w:tblW w:w="86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5"/>
              <w:gridCol w:w="1203"/>
              <w:gridCol w:w="1075"/>
              <w:gridCol w:w="1034"/>
              <w:gridCol w:w="1322"/>
              <w:gridCol w:w="1417"/>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703" w:hRule="exact"/>
              </w:trPr>
              <w:tc>
                <w:tcPr>
                  <w:tcW w:w="895" w:type="dxa"/>
                  <w:tcBorders>
                    <w:top w:val="nil"/>
                    <w:left w:val="nil"/>
                    <w:bottom w:val="nil"/>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序号</w:t>
                  </w:r>
                </w:p>
              </w:tc>
              <w:tc>
                <w:tcPr>
                  <w:tcW w:w="1203"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姓名</w:t>
                  </w:r>
                </w:p>
              </w:tc>
              <w:tc>
                <w:tcPr>
                  <w:tcW w:w="1075"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性别</w:t>
                  </w:r>
                </w:p>
              </w:tc>
              <w:tc>
                <w:tcPr>
                  <w:tcW w:w="1034"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年龄</w:t>
                  </w:r>
                </w:p>
              </w:tc>
              <w:tc>
                <w:tcPr>
                  <w:tcW w:w="1322"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取得驾驶证</w:t>
                  </w:r>
                </w:p>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时间</w:t>
                  </w:r>
                </w:p>
              </w:tc>
              <w:tc>
                <w:tcPr>
                  <w:tcW w:w="1417"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从业资格</w:t>
                  </w:r>
                </w:p>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证号</w:t>
                  </w:r>
                </w:p>
              </w:tc>
              <w:tc>
                <w:tcPr>
                  <w:tcW w:w="1701" w:type="dxa"/>
                  <w:tcBorders>
                    <w:top w:val="nil"/>
                    <w:left w:val="nil"/>
                    <w:bottom w:val="single" w:color="auto" w:sz="4" w:space="0"/>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从业人员资格类型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3</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4</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5</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6</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7</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8</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9</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10</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11</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12</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13</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14</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15</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16</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17</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18</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19</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20</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21</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22</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23</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24</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25</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26</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27</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exact"/>
              </w:trPr>
              <w:tc>
                <w:tcPr>
                  <w:tcW w:w="895" w:type="dxa"/>
                  <w:tcBorders>
                    <w:top w:val="nil"/>
                    <w:left w:val="nil"/>
                    <w:bottom w:val="nil"/>
                    <w:right w:val="single" w:color="auto" w:sz="4" w:space="0"/>
                  </w:tcBorders>
                  <w:vAlign w:val="bottom"/>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28</w:t>
                  </w:r>
                </w:p>
              </w:tc>
              <w:tc>
                <w:tcPr>
                  <w:tcW w:w="1203"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75"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034"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322"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417" w:type="dxa"/>
                  <w:tcBorders>
                    <w:top w:val="single" w:color="auto" w:sz="4" w:space="0"/>
                    <w:left w:val="single" w:color="auto" w:sz="4" w:space="0"/>
                    <w:bottom w:val="single" w:color="auto" w:sz="4" w:space="0"/>
                    <w:right w:val="single" w:color="auto" w:sz="4" w:space="0"/>
                  </w:tcBorders>
                </w:tcPr>
                <w:p>
                  <w:pPr>
                    <w:ind w:firstLine="560"/>
                    <w:rPr>
                      <w:color w:val="000000" w:themeColor="text1"/>
                      <w14:textFill>
                        <w14:solidFill>
                          <w14:schemeClr w14:val="tx1"/>
                        </w14:solidFill>
                      </w14:textFill>
                    </w:rPr>
                  </w:pPr>
                </w:p>
              </w:tc>
              <w:tc>
                <w:tcPr>
                  <w:tcW w:w="1701" w:type="dxa"/>
                  <w:tcBorders>
                    <w:top w:val="single" w:color="auto" w:sz="4" w:space="0"/>
                    <w:left w:val="single" w:color="auto" w:sz="4" w:space="0"/>
                    <w:bottom w:val="single" w:color="auto" w:sz="4" w:space="0"/>
                  </w:tcBorders>
                </w:tcPr>
                <w:p>
                  <w:pPr>
                    <w:ind w:firstLine="560"/>
                    <w:rPr>
                      <w:color w:val="000000" w:themeColor="text1"/>
                      <w14:textFill>
                        <w14:solidFill>
                          <w14:schemeClr w14:val="tx1"/>
                        </w14:solidFill>
                      </w14:textFill>
                    </w:rPr>
                  </w:pPr>
                </w:p>
              </w:tc>
            </w:tr>
          </w:tbl>
          <w:p>
            <w:pPr>
              <w:spacing w:line="700" w:lineRule="exact"/>
              <w:ind w:firstLine="402"/>
              <w:rPr>
                <w:color w:val="000000" w:themeColor="text1"/>
                <w14:textFill>
                  <w14:solidFill>
                    <w14:schemeClr w14:val="tx1"/>
                  </w14:solidFill>
                </w14:textFill>
              </w:rPr>
            </w:pPr>
            <w:r>
              <w:rPr>
                <w:rFonts w:hint="eastAsia"/>
                <w:b/>
                <w:bCs/>
                <w:color w:val="000000" w:themeColor="text1"/>
                <w:kern w:val="0"/>
                <w:sz w:val="20"/>
                <w14:textFill>
                  <w14:solidFill>
                    <w14:schemeClr w14:val="tx1"/>
                  </w14:solidFill>
                </w14:textFill>
              </w:rPr>
              <w:t>表格不够，可另附表填写</w:t>
            </w:r>
          </w:p>
        </w:tc>
      </w:tr>
    </w:tbl>
    <w:p>
      <w:pPr>
        <w:ind w:firstLine="560"/>
        <w:rPr>
          <w:color w:val="000000" w:themeColor="text1"/>
          <w14:textFill>
            <w14:solidFill>
              <w14:schemeClr w14:val="tx1"/>
            </w14:solidFill>
          </w14:textFill>
        </w:rPr>
      </w:pPr>
      <w:r>
        <w:rPr>
          <w:color w:val="000000" w:themeColor="text1"/>
          <w14:textFill>
            <w14:solidFill>
              <w14:schemeClr w14:val="tx1"/>
            </w14:solidFill>
          </w14:textFill>
        </w:rPr>
        <w:br w:type="page"/>
      </w:r>
      <w:r>
        <w:rPr>
          <w:rFonts w:hint="eastAsia" w:eastAsia="仿宋_GB2312"/>
          <w:color w:val="000000"/>
          <w:sz w:val="24"/>
        </w:rPr>
        <w:t>货运1表</w:t>
      </w:r>
      <w:r>
        <w:rPr>
          <w:rFonts w:eastAsia="仿宋_GB2312"/>
          <w:color w:val="000000"/>
          <w:sz w:val="24"/>
        </w:rPr>
        <w:t xml:space="preserve"> </w:t>
      </w:r>
      <w:r>
        <w:rPr>
          <w:rFonts w:hint="eastAsia" w:eastAsia="仿宋_GB2312"/>
          <w:color w:val="000000"/>
          <w:sz w:val="24"/>
        </w:rPr>
        <w:t>第4页</w:t>
      </w:r>
      <w:r>
        <w:rPr>
          <w:rFonts w:eastAsia="仿宋_GB2312"/>
          <w:color w:val="000000"/>
          <w:sz w:val="24"/>
        </w:rPr>
        <w:t xml:space="preserve"> </w:t>
      </w:r>
      <w:r>
        <w:rPr>
          <w:rFonts w:hint="eastAsia" w:eastAsia="仿宋_GB2312"/>
          <w:color w:val="000000"/>
          <w:sz w:val="24"/>
        </w:rPr>
        <w:t>共4页</w:t>
      </w:r>
    </w:p>
    <w:tbl>
      <w:tblPr>
        <w:tblStyle w:val="19"/>
        <w:tblW w:w="9495" w:type="dxa"/>
        <w:tblInd w:w="-2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91" w:hRule="atLeast"/>
        </w:trPr>
        <w:tc>
          <w:tcPr>
            <w:tcW w:w="9495" w:type="dxa"/>
          </w:tcPr>
          <w:p>
            <w:pPr>
              <w:ind w:firstLine="281" w:firstLineChars="100"/>
              <w:rPr>
                <w:rFonts w:eastAsia="楷体_GB2312"/>
                <w:color w:val="000000" w:themeColor="text1"/>
                <w14:textFill>
                  <w14:solidFill>
                    <w14:schemeClr w14:val="tx1"/>
                  </w14:solidFill>
                </w14:textFill>
              </w:rPr>
            </w:pPr>
            <w:r>
              <w:rPr>
                <w:rFonts w:hint="eastAsia"/>
                <w:b/>
                <w:color w:val="000000" w:themeColor="text1"/>
                <w:szCs w:val="28"/>
                <w14:textFill>
                  <w14:solidFill>
                    <w14:schemeClr w14:val="tx1"/>
                  </w14:solidFill>
                </w14:textFill>
              </w:rPr>
              <w:t xml:space="preserve">申请材料核对表 </w:t>
            </w:r>
            <w:r>
              <w:rPr>
                <w:rFonts w:eastAsia="楷体_GB2312"/>
                <w:color w:val="000000" w:themeColor="text1"/>
                <w14:textFill>
                  <w14:solidFill>
                    <w14:schemeClr w14:val="tx1"/>
                  </w14:solidFill>
                </w14:textFill>
              </w:rPr>
              <w:t xml:space="preserve">                  </w:t>
            </w:r>
            <w:r>
              <w:rPr>
                <w:rFonts w:eastAsia="楷体_GB2312"/>
                <w:color w:val="000000" w:themeColor="text1"/>
                <w:sz w:val="24"/>
                <w14:textFill>
                  <w14:solidFill>
                    <w14:schemeClr w14:val="tx1"/>
                  </w14:solidFill>
                </w14:textFill>
              </w:rPr>
              <w:t xml:space="preserve"> </w:t>
            </w:r>
            <w:r>
              <w:rPr>
                <w:rFonts w:hint="eastAsia" w:eastAsia="仿宋_GB2312"/>
                <w:color w:val="000000" w:themeColor="text1"/>
                <w:sz w:val="24"/>
                <w14:textFill>
                  <w14:solidFill>
                    <w14:schemeClr w14:val="tx1"/>
                  </w14:solidFill>
                </w14:textFill>
              </w:rPr>
              <w:t>请在□内划√</w:t>
            </w:r>
          </w:p>
          <w:p>
            <w:pPr>
              <w:spacing w:line="500" w:lineRule="exact"/>
              <w:ind w:firstLine="402"/>
              <w:rPr>
                <w:rFonts w:ascii="仿宋" w:hAnsi="仿宋" w:cs="仿宋"/>
                <w:b/>
                <w:bCs/>
                <w:color w:val="000000" w:themeColor="text1"/>
                <w:sz w:val="20"/>
                <w:szCs w:val="20"/>
                <w14:textFill>
                  <w14:solidFill>
                    <w14:schemeClr w14:val="tx1"/>
                  </w14:solidFill>
                </w14:textFill>
              </w:rPr>
            </w:pPr>
            <w:r>
              <w:rPr>
                <w:rFonts w:ascii="仿宋" w:hAnsi="仿宋" w:cs="仿宋"/>
                <w:b/>
                <w:bCs/>
                <w:color w:val="000000" w:themeColor="text1"/>
                <w:sz w:val="20"/>
                <w:szCs w:val="20"/>
                <w14:textFill>
                  <w14:solidFill>
                    <w14:schemeClr w14:val="tx1"/>
                  </w14:solidFill>
                </w14:textFill>
              </w:rPr>
              <w:t xml:space="preserve">1.直通港澳道路货物运输经营申请表（本表）                                     </w:t>
            </w:r>
            <w:r>
              <w:rPr>
                <w:rFonts w:hint="eastAsia" w:ascii="仿宋" w:hAnsi="仿宋" w:cs="仿宋"/>
                <w:b/>
                <w:bCs/>
                <w:color w:val="000000" w:themeColor="text1"/>
                <w:sz w:val="20"/>
                <w:szCs w:val="20"/>
                <w14:textFill>
                  <w14:solidFill>
                    <w14:schemeClr w14:val="tx1"/>
                  </w14:solidFill>
                </w14:textFill>
              </w:rPr>
              <w:t>□</w:t>
            </w:r>
          </w:p>
          <w:p>
            <w:pPr>
              <w:spacing w:line="500" w:lineRule="exact"/>
              <w:ind w:firstLine="402"/>
              <w:jc w:val="left"/>
              <w:rPr>
                <w:rFonts w:ascii="仿宋" w:hAnsi="仿宋" w:cs="仿宋"/>
                <w:b/>
                <w:bCs/>
                <w:color w:val="000000" w:themeColor="text1"/>
                <w:sz w:val="20"/>
                <w:szCs w:val="20"/>
                <w14:textFill>
                  <w14:solidFill>
                    <w14:schemeClr w14:val="tx1"/>
                  </w14:solidFill>
                </w14:textFill>
              </w:rPr>
            </w:pPr>
            <w:r>
              <w:rPr>
                <w:rFonts w:ascii="仿宋" w:hAnsi="仿宋" w:cs="仿宋"/>
                <w:b/>
                <w:bCs/>
                <w:color w:val="000000" w:themeColor="text1"/>
                <w:sz w:val="20"/>
                <w:szCs w:val="20"/>
                <w14:textFill>
                  <w14:solidFill>
                    <w14:schemeClr w14:val="tx1"/>
                  </w14:solidFill>
                </w14:textFill>
              </w:rPr>
              <w:t xml:space="preserve">2.负责人、办理人身份证明和委托书                                             </w:t>
            </w:r>
            <w:r>
              <w:rPr>
                <w:rFonts w:hint="eastAsia" w:ascii="仿宋" w:hAnsi="仿宋" w:cs="仿宋"/>
                <w:b/>
                <w:bCs/>
                <w:color w:val="000000" w:themeColor="text1"/>
                <w:sz w:val="20"/>
                <w:szCs w:val="20"/>
                <w14:textFill>
                  <w14:solidFill>
                    <w14:schemeClr w14:val="tx1"/>
                  </w14:solidFill>
                </w14:textFill>
              </w:rPr>
              <w:t>□</w:t>
            </w:r>
          </w:p>
          <w:p>
            <w:pPr>
              <w:spacing w:line="500" w:lineRule="exact"/>
              <w:ind w:left="339" w:leftChars="121" w:firstLine="100" w:firstLineChars="50"/>
              <w:rPr>
                <w:rFonts w:ascii="仿宋" w:hAnsi="仿宋" w:cs="仿宋"/>
                <w:b/>
                <w:bCs/>
                <w:color w:val="000000" w:themeColor="text1"/>
                <w:sz w:val="20"/>
                <w:szCs w:val="20"/>
                <w14:textFill>
                  <w14:solidFill>
                    <w14:schemeClr w14:val="tx1"/>
                  </w14:solidFill>
                </w14:textFill>
              </w:rPr>
            </w:pPr>
            <w:r>
              <w:rPr>
                <w:rFonts w:ascii="仿宋" w:hAnsi="仿宋" w:cs="仿宋"/>
                <w:b/>
                <w:bCs/>
                <w:color w:val="000000" w:themeColor="text1"/>
                <w:sz w:val="20"/>
                <w:szCs w:val="20"/>
                <w14:textFill>
                  <w14:solidFill>
                    <w14:schemeClr w14:val="tx1"/>
                  </w14:solidFill>
                </w14:textFill>
              </w:rPr>
              <w:t>3.现有机动车辆行驶证、车辆技术等级证书或车辆技术检测合格证复印件，拟投入</w:t>
            </w:r>
          </w:p>
          <w:p>
            <w:pPr>
              <w:spacing w:line="500" w:lineRule="exact"/>
              <w:ind w:left="280" w:leftChars="100" w:firstLine="100" w:firstLineChars="50"/>
              <w:rPr>
                <w:rFonts w:ascii="仿宋" w:hAnsi="仿宋" w:cs="仿宋"/>
                <w:b/>
                <w:bCs/>
                <w:color w:val="000000" w:themeColor="text1"/>
                <w:sz w:val="20"/>
                <w:szCs w:val="20"/>
                <w14:textFill>
                  <w14:solidFill>
                    <w14:schemeClr w14:val="tx1"/>
                  </w14:solidFill>
                </w14:textFill>
              </w:rPr>
            </w:pPr>
            <w:r>
              <w:rPr>
                <w:rFonts w:hint="eastAsia" w:ascii="仿宋" w:hAnsi="仿宋" w:cs="仿宋"/>
                <w:b/>
                <w:bCs/>
                <w:color w:val="000000" w:themeColor="text1"/>
                <w:sz w:val="20"/>
                <w:szCs w:val="20"/>
                <w14:textFill>
                  <w14:solidFill>
                    <w14:schemeClr w14:val="tx1"/>
                  </w14:solidFill>
                </w14:textFill>
              </w:rPr>
              <w:t>运输车辆的承诺书</w:t>
            </w:r>
            <w:r>
              <w:rPr>
                <w:rFonts w:ascii="仿宋" w:hAnsi="仿宋" w:cs="仿宋"/>
                <w:b/>
                <w:bCs/>
                <w:color w:val="000000" w:themeColor="text1"/>
                <w:sz w:val="20"/>
                <w:szCs w:val="20"/>
                <w14:textFill>
                  <w14:solidFill>
                    <w14:schemeClr w14:val="tx1"/>
                  </w14:solidFill>
                </w14:textFill>
              </w:rPr>
              <w:t xml:space="preserve">                                                              </w:t>
            </w:r>
            <w:r>
              <w:rPr>
                <w:rFonts w:hint="eastAsia" w:ascii="仿宋" w:hAnsi="仿宋" w:cs="仿宋"/>
                <w:b/>
                <w:bCs/>
                <w:color w:val="000000" w:themeColor="text1"/>
                <w:sz w:val="20"/>
                <w:szCs w:val="20"/>
                <w14:textFill>
                  <w14:solidFill>
                    <w14:schemeClr w14:val="tx1"/>
                  </w14:solidFill>
                </w14:textFill>
              </w:rPr>
              <w:t>□</w:t>
            </w:r>
          </w:p>
          <w:p>
            <w:pPr>
              <w:spacing w:line="500" w:lineRule="exact"/>
              <w:ind w:firstLine="402"/>
              <w:rPr>
                <w:rFonts w:ascii="仿宋" w:hAnsi="仿宋" w:cs="仿宋"/>
                <w:b/>
                <w:bCs/>
                <w:color w:val="000000" w:themeColor="text1"/>
                <w:sz w:val="20"/>
                <w:szCs w:val="20"/>
                <w14:textFill>
                  <w14:solidFill>
                    <w14:schemeClr w14:val="tx1"/>
                  </w14:solidFill>
                </w14:textFill>
              </w:rPr>
            </w:pPr>
            <w:r>
              <w:rPr>
                <w:rFonts w:ascii="仿宋" w:hAnsi="仿宋" w:cs="仿宋"/>
                <w:b/>
                <w:bCs/>
                <w:color w:val="000000" w:themeColor="text1"/>
                <w:sz w:val="20"/>
                <w:szCs w:val="20"/>
                <w14:textFill>
                  <w14:solidFill>
                    <w14:schemeClr w14:val="tx1"/>
                  </w14:solidFill>
                </w14:textFill>
              </w:rPr>
              <w:t xml:space="preserve">4.已聘用或拟聘用驾驶员的机动车驾驶证、从业资格证及其复印件                   </w:t>
            </w:r>
            <w:r>
              <w:rPr>
                <w:rFonts w:hint="eastAsia" w:ascii="仿宋" w:hAnsi="仿宋" w:cs="仿宋"/>
                <w:b/>
                <w:bCs/>
                <w:color w:val="000000" w:themeColor="text1"/>
                <w:sz w:val="20"/>
                <w:szCs w:val="20"/>
                <w14:textFill>
                  <w14:solidFill>
                    <w14:schemeClr w14:val="tx1"/>
                  </w14:solidFill>
                </w14:textFill>
              </w:rPr>
              <w:t>□</w:t>
            </w:r>
          </w:p>
          <w:p>
            <w:pPr>
              <w:spacing w:line="500" w:lineRule="exact"/>
              <w:ind w:firstLine="402"/>
              <w:rPr>
                <w:rFonts w:ascii="仿宋" w:hAnsi="仿宋" w:cs="仿宋"/>
                <w:b/>
                <w:bCs/>
                <w:color w:val="000000" w:themeColor="text1"/>
                <w:sz w:val="20"/>
                <w:szCs w:val="20"/>
                <w14:textFill>
                  <w14:solidFill>
                    <w14:schemeClr w14:val="tx1"/>
                  </w14:solidFill>
                </w14:textFill>
              </w:rPr>
            </w:pPr>
            <w:r>
              <w:rPr>
                <w:rFonts w:ascii="仿宋" w:hAnsi="仿宋" w:cs="仿宋"/>
                <w:b/>
                <w:bCs/>
                <w:color w:val="000000" w:themeColor="text1"/>
                <w:sz w:val="20"/>
                <w:szCs w:val="20"/>
                <w14:textFill>
                  <w14:solidFill>
                    <w14:schemeClr w14:val="tx1"/>
                  </w14:solidFill>
                </w14:textFill>
              </w:rPr>
              <w:t xml:space="preserve">5.安全生产管理制度文本                                                       </w:t>
            </w:r>
            <w:r>
              <w:rPr>
                <w:rFonts w:hint="eastAsia" w:ascii="仿宋" w:hAnsi="仿宋" w:cs="仿宋"/>
                <w:b/>
                <w:bCs/>
                <w:color w:val="000000" w:themeColor="text1"/>
                <w:sz w:val="20"/>
                <w:szCs w:val="20"/>
                <w14:textFill>
                  <w14:solidFill>
                    <w14:schemeClr w14:val="tx1"/>
                  </w14:solidFill>
                </w14:textFill>
              </w:rPr>
              <w:t>□</w:t>
            </w:r>
          </w:p>
          <w:p>
            <w:pPr>
              <w:tabs>
                <w:tab w:val="left" w:pos="7676"/>
              </w:tabs>
              <w:spacing w:line="360" w:lineRule="auto"/>
              <w:ind w:firstLine="562"/>
              <w:jc w:val="center"/>
              <w:rPr>
                <w:b/>
                <w:color w:val="000000" w:themeColor="text1"/>
                <w:szCs w:val="28"/>
                <w14:textFill>
                  <w14:solidFill>
                    <w14:schemeClr w14:val="tx1"/>
                  </w14:solidFill>
                </w14:textFill>
              </w:rPr>
            </w:pPr>
          </w:p>
          <w:p>
            <w:pPr>
              <w:tabs>
                <w:tab w:val="left" w:pos="7676"/>
              </w:tabs>
              <w:spacing w:line="360" w:lineRule="auto"/>
              <w:ind w:firstLine="0" w:firstLineChars="0"/>
              <w:jc w:val="center"/>
              <w:rPr>
                <w:b/>
                <w:color w:val="000000" w:themeColor="text1"/>
                <w:szCs w:val="28"/>
                <w14:textFill>
                  <w14:solidFill>
                    <w14:schemeClr w14:val="tx1"/>
                  </w14:solidFill>
                </w14:textFill>
              </w:rPr>
            </w:pPr>
            <w:r>
              <w:rPr>
                <w:rFonts w:hint="eastAsia"/>
                <w:b/>
                <w:color w:val="000000" w:themeColor="text1"/>
                <w:szCs w:val="28"/>
                <w14:textFill>
                  <w14:solidFill>
                    <w14:schemeClr w14:val="tx1"/>
                  </w14:solidFill>
                </w14:textFill>
              </w:rPr>
              <w:t>只有上述材料齐全有效后，你的申请才能受理</w:t>
            </w:r>
          </w:p>
          <w:p>
            <w:pPr>
              <w:ind w:firstLine="281" w:firstLineChars="100"/>
              <w:rPr>
                <w:b/>
                <w:color w:val="000000" w:themeColor="text1"/>
                <w:szCs w:val="18"/>
                <w14:textFill>
                  <w14:solidFill>
                    <w14:schemeClr w14:val="tx1"/>
                  </w14:solidFill>
                </w14:textFill>
              </w:rPr>
            </w:pPr>
          </w:p>
          <w:p>
            <w:pPr>
              <w:ind w:firstLine="281" w:firstLineChars="100"/>
              <w:rPr>
                <w:b/>
                <w:color w:val="000000" w:themeColor="text1"/>
                <w:szCs w:val="18"/>
                <w14:textFill>
                  <w14:solidFill>
                    <w14:schemeClr w14:val="tx1"/>
                  </w14:solidFill>
                </w14:textFill>
              </w:rPr>
            </w:pPr>
            <w:r>
              <w:rPr>
                <w:rFonts w:hint="eastAsia"/>
                <w:b/>
                <w:color w:val="000000" w:themeColor="text1"/>
                <w:szCs w:val="18"/>
                <w14:textFill>
                  <w14:solidFill>
                    <w14:schemeClr w14:val="tx1"/>
                  </w14:solidFill>
                </w14:textFill>
              </w:rPr>
              <w:t>声明</w:t>
            </w:r>
          </w:p>
          <w:p>
            <w:pPr>
              <w:spacing w:line="360" w:lineRule="auto"/>
              <w:ind w:firstLine="402"/>
              <w:rPr>
                <w:b/>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我声明本表及其它相关材料中提供的信息均真实可靠。</w:t>
            </w:r>
          </w:p>
          <w:p>
            <w:pPr>
              <w:spacing w:line="360" w:lineRule="auto"/>
              <w:ind w:firstLine="402"/>
              <w:rPr>
                <w:b/>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我知悉如此表中有故意填写的虚假信息，我取得的道路运输经营许可将被吊销。</w:t>
            </w:r>
          </w:p>
          <w:p>
            <w:pPr>
              <w:spacing w:line="360" w:lineRule="auto"/>
              <w:ind w:firstLine="402"/>
              <w:rPr>
                <w:b/>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我承诺将遵守《中华人民共和国道路运输条例》及其它有关道路运输法规的规定。</w:t>
            </w:r>
          </w:p>
          <w:p>
            <w:pPr>
              <w:spacing w:line="360" w:lineRule="auto"/>
              <w:ind w:firstLine="402"/>
              <w:rPr>
                <w:b/>
                <w:color w:val="000000" w:themeColor="text1"/>
                <w:sz w:val="20"/>
                <w14:textFill>
                  <w14:solidFill>
                    <w14:schemeClr w14:val="tx1"/>
                  </w14:solidFill>
                </w14:textFill>
              </w:rPr>
            </w:pPr>
          </w:p>
          <w:p>
            <w:pPr>
              <w:spacing w:line="360" w:lineRule="auto"/>
              <w:ind w:firstLine="402"/>
              <w:rPr>
                <w:b/>
                <w:color w:val="000000" w:themeColor="text1"/>
                <w:sz w:val="20"/>
                <w14:textFill>
                  <w14:solidFill>
                    <w14:schemeClr w14:val="tx1"/>
                  </w14:solidFill>
                </w14:textFill>
              </w:rPr>
            </w:pPr>
          </w:p>
          <w:p>
            <w:pPr>
              <w:spacing w:line="360" w:lineRule="auto"/>
              <w:ind w:firstLine="402"/>
              <w:rPr>
                <w:b/>
                <w:color w:val="000000" w:themeColor="text1"/>
                <w:sz w:val="20"/>
                <w14:textFill>
                  <w14:solidFill>
                    <w14:schemeClr w14:val="tx1"/>
                  </w14:solidFill>
                </w14:textFill>
              </w:rPr>
            </w:pPr>
          </w:p>
          <w:p>
            <w:pPr>
              <w:spacing w:line="720" w:lineRule="auto"/>
              <w:ind w:firstLine="402"/>
              <w:rPr>
                <w:rFonts w:ascii="仿宋" w:hAnsi="仿宋" w:cs="仿宋"/>
                <w:b/>
                <w:bCs/>
                <w:color w:val="000000" w:themeColor="text1"/>
                <w:sz w:val="20"/>
                <w:szCs w:val="20"/>
                <w:u w:val="single"/>
                <w14:textFill>
                  <w14:solidFill>
                    <w14:schemeClr w14:val="tx1"/>
                  </w14:solidFill>
                </w14:textFill>
              </w:rPr>
            </w:pPr>
            <w:r>
              <w:rPr>
                <w:rFonts w:hint="eastAsia" w:ascii="仿宋" w:hAnsi="仿宋" w:cs="仿宋"/>
                <w:b/>
                <w:bCs/>
                <w:color w:val="000000" w:themeColor="text1"/>
                <w:sz w:val="20"/>
                <w:szCs w:val="20"/>
                <w14:textFill>
                  <w14:solidFill>
                    <w14:schemeClr w14:val="tx1"/>
                  </w14:solidFill>
                </w14:textFill>
              </w:rPr>
              <w:t>负责人签名</w:t>
            </w:r>
            <w:r>
              <w:rPr>
                <w:rFonts w:ascii="仿宋" w:hAnsi="仿宋" w:cs="仿宋"/>
                <w:b/>
                <w:bCs/>
                <w:color w:val="000000" w:themeColor="text1"/>
                <w:sz w:val="20"/>
                <w:szCs w:val="20"/>
                <w14:textFill>
                  <w14:solidFill>
                    <w14:schemeClr w14:val="tx1"/>
                  </w14:solidFill>
                </w14:textFill>
              </w:rPr>
              <w:t xml:space="preserve"> </w:t>
            </w:r>
            <w:r>
              <w:rPr>
                <w:rFonts w:ascii="仿宋" w:hAnsi="仿宋" w:cs="仿宋"/>
                <w:b/>
                <w:bCs/>
                <w:color w:val="000000" w:themeColor="text1"/>
                <w:sz w:val="20"/>
                <w:szCs w:val="20"/>
                <w:u w:val="single"/>
                <w14:textFill>
                  <w14:solidFill>
                    <w14:schemeClr w14:val="tx1"/>
                  </w14:solidFill>
                </w14:textFill>
              </w:rPr>
              <w:t xml:space="preserve">                   </w:t>
            </w:r>
            <w:r>
              <w:rPr>
                <w:rFonts w:ascii="仿宋" w:hAnsi="仿宋" w:cs="仿宋"/>
                <w:b/>
                <w:bCs/>
                <w:color w:val="000000" w:themeColor="text1"/>
                <w:sz w:val="20"/>
                <w:szCs w:val="20"/>
                <w14:textFill>
                  <w14:solidFill>
                    <w14:schemeClr w14:val="tx1"/>
                  </w14:solidFill>
                </w14:textFill>
              </w:rPr>
              <w:t xml:space="preserve">                     日期</w:t>
            </w:r>
            <w:r>
              <w:rPr>
                <w:rFonts w:ascii="仿宋" w:hAnsi="仿宋" w:cs="仿宋"/>
                <w:b/>
                <w:bCs/>
                <w:color w:val="000000" w:themeColor="text1"/>
                <w:sz w:val="20"/>
                <w:szCs w:val="20"/>
                <w:u w:val="single"/>
                <w14:textFill>
                  <w14:solidFill>
                    <w14:schemeClr w14:val="tx1"/>
                  </w14:solidFill>
                </w14:textFill>
              </w:rPr>
              <w:t xml:space="preserve">               </w:t>
            </w:r>
          </w:p>
          <w:p>
            <w:pPr>
              <w:spacing w:line="720" w:lineRule="auto"/>
              <w:ind w:firstLine="402"/>
              <w:rPr>
                <w:rFonts w:ascii="仿宋" w:hAnsi="仿宋" w:cs="仿宋"/>
                <w:b/>
                <w:bCs/>
                <w:color w:val="000000" w:themeColor="text1"/>
                <w:sz w:val="20"/>
                <w:szCs w:val="20"/>
                <w14:textFill>
                  <w14:solidFill>
                    <w14:schemeClr w14:val="tx1"/>
                  </w14:solidFill>
                </w14:textFill>
              </w:rPr>
            </w:pPr>
            <w:r>
              <w:rPr>
                <w:rFonts w:hint="eastAsia" w:ascii="仿宋" w:hAnsi="仿宋" w:cs="仿宋"/>
                <w:b/>
                <w:bCs/>
                <w:color w:val="000000" w:themeColor="text1"/>
                <w:sz w:val="20"/>
                <w:szCs w:val="20"/>
                <w14:textFill>
                  <w14:solidFill>
                    <w14:schemeClr w14:val="tx1"/>
                  </w14:solidFill>
                </w14:textFill>
              </w:rPr>
              <w:t>负责人职位</w:t>
            </w:r>
            <w:r>
              <w:rPr>
                <w:rFonts w:ascii="仿宋" w:hAnsi="仿宋" w:cs="仿宋"/>
                <w:b/>
                <w:bCs/>
                <w:color w:val="000000" w:themeColor="text1"/>
                <w:sz w:val="20"/>
                <w:szCs w:val="20"/>
                <w14:textFill>
                  <w14:solidFill>
                    <w14:schemeClr w14:val="tx1"/>
                  </w14:solidFill>
                </w14:textFill>
              </w:rPr>
              <w:t xml:space="preserve"> </w:t>
            </w:r>
            <w:r>
              <w:rPr>
                <w:rFonts w:ascii="仿宋" w:hAnsi="仿宋" w:cs="仿宋"/>
                <w:b/>
                <w:bCs/>
                <w:color w:val="000000" w:themeColor="text1"/>
                <w:sz w:val="20"/>
                <w:szCs w:val="20"/>
                <w:u w:val="single"/>
                <w14:textFill>
                  <w14:solidFill>
                    <w14:schemeClr w14:val="tx1"/>
                  </w14:solidFill>
                </w14:textFill>
              </w:rPr>
              <w:t xml:space="preserve">                   </w:t>
            </w:r>
            <w:r>
              <w:rPr>
                <w:rFonts w:ascii="仿宋" w:hAnsi="仿宋" w:cs="仿宋"/>
                <w:b/>
                <w:bCs/>
                <w:color w:val="000000" w:themeColor="text1"/>
                <w:sz w:val="20"/>
                <w:szCs w:val="20"/>
                <w14:textFill>
                  <w14:solidFill>
                    <w14:schemeClr w14:val="tx1"/>
                  </w14:solidFill>
                </w14:textFill>
              </w:rPr>
              <w:t xml:space="preserve">                      </w:t>
            </w:r>
          </w:p>
          <w:p>
            <w:pPr>
              <w:spacing w:line="500" w:lineRule="exact"/>
              <w:ind w:firstLine="560"/>
              <w:rPr>
                <w:color w:val="000000" w:themeColor="text1"/>
                <w14:textFill>
                  <w14:solidFill>
                    <w14:schemeClr w14:val="tx1"/>
                  </w14:solidFill>
                </w14:textFill>
              </w:rPr>
            </w:pPr>
          </w:p>
        </w:tc>
      </w:tr>
    </w:tbl>
    <w:p>
      <w:pPr>
        <w:ind w:firstLine="0" w:firstLineChars="0"/>
        <w:rPr>
          <w:rFonts w:ascii="仿宋" w:hAnsi="仿宋" w:cs="仿宋"/>
          <w:color w:val="70AD47" w:themeColor="accent6"/>
          <w:kern w:val="0"/>
          <w:sz w:val="30"/>
          <w:szCs w:val="30"/>
          <w14:textFill>
            <w14:solidFill>
              <w14:schemeClr w14:val="accent6"/>
            </w14:solidFill>
          </w14:textFill>
        </w:rPr>
      </w:pPr>
      <w:r>
        <w:rPr>
          <w:rFonts w:ascii="仿宋" w:hAnsi="仿宋" w:cs="仿宋"/>
          <w:color w:val="70AD47" w:themeColor="accent6"/>
          <w:kern w:val="0"/>
          <w:sz w:val="30"/>
          <w:szCs w:val="30"/>
          <w14:textFill>
            <w14:solidFill>
              <w14:schemeClr w14:val="accent6"/>
            </w14:solidFill>
          </w14:textFill>
        </w:rPr>
        <w:br w:type="page"/>
      </w:r>
    </w:p>
    <w:p>
      <w:pPr>
        <w:ind w:firstLine="0" w:firstLineChars="0"/>
        <w:rPr>
          <w:rFonts w:eastAsia="黑体"/>
          <w:bCs/>
          <w:color w:val="FF0000"/>
          <w:sz w:val="32"/>
        </w:rPr>
      </w:pPr>
      <w:r>
        <w:rPr>
          <w:rFonts w:hint="eastAsia" w:eastAsia="黑体"/>
          <w:bCs/>
          <w:color w:val="FF0000"/>
          <w:sz w:val="32"/>
        </w:rPr>
        <w:t>附件三</w:t>
      </w:r>
    </w:p>
    <w:p>
      <w:pPr>
        <w:spacing w:line="600" w:lineRule="exact"/>
        <w:ind w:firstLine="0" w:firstLineChars="0"/>
        <w:jc w:val="center"/>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直通港澳道路运输经营行政许可决定书</w:t>
      </w:r>
    </w:p>
    <w:p>
      <w:pPr>
        <w:spacing w:line="600" w:lineRule="exact"/>
        <w:ind w:firstLine="600"/>
        <w:rPr>
          <w:rFonts w:eastAsia="仿宋_GB2312"/>
          <w:color w:val="000000" w:themeColor="text1"/>
          <w:sz w:val="30"/>
          <w14:textFill>
            <w14:solidFill>
              <w14:schemeClr w14:val="tx1"/>
            </w14:solidFill>
          </w14:textFill>
        </w:rPr>
      </w:pPr>
      <w:r>
        <w:rPr>
          <w:rFonts w:hint="eastAsia" w:eastAsia="仿宋_GB2312"/>
          <w:color w:val="000000" w:themeColor="text1"/>
          <w:sz w:val="30"/>
          <w14:textFill>
            <w14:solidFill>
              <w14:schemeClr w14:val="tx1"/>
            </w14:solidFill>
          </w14:textFill>
        </w:rPr>
        <w:t xml:space="preserve">                                         编号：</w:t>
      </w:r>
    </w:p>
    <w:p>
      <w:pPr>
        <w:spacing w:line="600" w:lineRule="exact"/>
        <w:ind w:firstLine="600"/>
        <w:rPr>
          <w:rFonts w:eastAsia="仿宋_GB2312"/>
          <w:color w:val="000000" w:themeColor="text1"/>
          <w:sz w:val="30"/>
          <w:u w:val="single"/>
          <w14:textFill>
            <w14:solidFill>
              <w14:schemeClr w14:val="tx1"/>
            </w14:solidFill>
          </w14:textFill>
        </w:rPr>
      </w:pPr>
      <w:r>
        <w:rPr>
          <w:rFonts w:eastAsia="仿宋_GB2312"/>
          <w:color w:val="000000" w:themeColor="text1"/>
          <w:sz w:val="30"/>
          <w:u w:val="single"/>
          <w14:textFill>
            <w14:solidFill>
              <w14:schemeClr w14:val="tx1"/>
            </w14:solidFill>
          </w14:textFill>
        </w:rPr>
        <w:t xml:space="preserve">                         </w:t>
      </w:r>
      <w:r>
        <w:rPr>
          <w:rFonts w:hint="eastAsia" w:eastAsia="仿宋_GB2312"/>
          <w:color w:val="000000" w:themeColor="text1"/>
          <w:sz w:val="30"/>
          <w14:textFill>
            <w14:solidFill>
              <w14:schemeClr w14:val="tx1"/>
            </w14:solidFill>
          </w14:textFill>
        </w:rPr>
        <w:t>：</w:t>
      </w:r>
    </w:p>
    <w:p>
      <w:pPr>
        <w:spacing w:line="600" w:lineRule="exact"/>
        <w:ind w:firstLine="600"/>
        <w:rPr>
          <w:rFonts w:eastAsia="仿宋_GB2312"/>
          <w:color w:val="000000" w:themeColor="text1"/>
          <w:sz w:val="30"/>
          <w14:textFill>
            <w14:solidFill>
              <w14:schemeClr w14:val="tx1"/>
            </w14:solidFill>
          </w14:textFill>
        </w:rPr>
      </w:pPr>
      <w:r>
        <w:rPr>
          <w:rFonts w:hint="eastAsia" w:eastAsia="仿宋_GB2312"/>
          <w:color w:val="000000" w:themeColor="text1"/>
          <w:sz w:val="30"/>
          <w14:textFill>
            <w14:solidFill>
              <w14:schemeClr w14:val="tx1"/>
            </w14:solidFill>
          </w14:textFill>
        </w:rPr>
        <w:t>你于</w:t>
      </w:r>
      <w:r>
        <w:rPr>
          <w:rFonts w:eastAsia="仿宋_GB2312"/>
          <w:color w:val="000000" w:themeColor="text1"/>
          <w:sz w:val="30"/>
          <w14:textFill>
            <w14:solidFill>
              <w14:schemeClr w14:val="tx1"/>
            </w14:solidFill>
          </w14:textFill>
        </w:rPr>
        <w:t xml:space="preserve">    </w:t>
      </w:r>
      <w:r>
        <w:rPr>
          <w:rFonts w:hint="eastAsia" w:eastAsia="仿宋_GB2312"/>
          <w:color w:val="000000" w:themeColor="text1"/>
          <w:sz w:val="30"/>
          <w14:textFill>
            <w14:solidFill>
              <w14:schemeClr w14:val="tx1"/>
            </w14:solidFill>
          </w14:textFill>
        </w:rPr>
        <w:t>年</w:t>
      </w:r>
      <w:r>
        <w:rPr>
          <w:rFonts w:eastAsia="仿宋_GB2312"/>
          <w:color w:val="000000" w:themeColor="text1"/>
          <w:sz w:val="30"/>
          <w14:textFill>
            <w14:solidFill>
              <w14:schemeClr w14:val="tx1"/>
            </w14:solidFill>
          </w14:textFill>
        </w:rPr>
        <w:t xml:space="preserve">  </w:t>
      </w:r>
      <w:r>
        <w:rPr>
          <w:rFonts w:hint="eastAsia" w:eastAsia="仿宋_GB2312"/>
          <w:color w:val="000000" w:themeColor="text1"/>
          <w:sz w:val="30"/>
          <w14:textFill>
            <w14:solidFill>
              <w14:schemeClr w14:val="tx1"/>
            </w14:solidFill>
          </w14:textFill>
        </w:rPr>
        <w:t>月</w:t>
      </w:r>
      <w:r>
        <w:rPr>
          <w:rFonts w:eastAsia="仿宋_GB2312"/>
          <w:color w:val="000000" w:themeColor="text1"/>
          <w:sz w:val="30"/>
          <w14:textFill>
            <w14:solidFill>
              <w14:schemeClr w14:val="tx1"/>
            </w14:solidFill>
          </w14:textFill>
        </w:rPr>
        <w:t xml:space="preserve">  </w:t>
      </w:r>
      <w:r>
        <w:rPr>
          <w:rFonts w:hint="eastAsia" w:eastAsia="仿宋_GB2312"/>
          <w:color w:val="000000" w:themeColor="text1"/>
          <w:sz w:val="30"/>
          <w14:textFill>
            <w14:solidFill>
              <w14:schemeClr w14:val="tx1"/>
            </w14:solidFill>
          </w14:textFill>
        </w:rPr>
        <w:t>日提出</w:t>
      </w:r>
      <w:r>
        <w:rPr>
          <w:rFonts w:eastAsia="仿宋_GB2312"/>
          <w:color w:val="000000" w:themeColor="text1"/>
          <w:sz w:val="30"/>
          <w:u w:val="single"/>
          <w14:textFill>
            <w14:solidFill>
              <w14:schemeClr w14:val="tx1"/>
            </w14:solidFill>
          </w14:textFill>
        </w:rPr>
        <w:t xml:space="preserve">                        </w:t>
      </w:r>
      <w:r>
        <w:rPr>
          <w:rFonts w:hint="eastAsia" w:eastAsia="仿宋_GB2312"/>
          <w:color w:val="000000" w:themeColor="text1"/>
          <w:sz w:val="30"/>
          <w14:textFill>
            <w14:solidFill>
              <w14:schemeClr w14:val="tx1"/>
            </w14:solidFill>
          </w14:textFill>
        </w:rPr>
        <w:t>申请。</w:t>
      </w:r>
    </w:p>
    <w:p>
      <w:pPr>
        <w:spacing w:line="600" w:lineRule="exact"/>
        <w:ind w:firstLine="600"/>
        <w:rPr>
          <w:rFonts w:eastAsia="仿宋_GB2312"/>
          <w:color w:val="000000" w:themeColor="text1"/>
          <w:sz w:val="30"/>
          <w:u w:val="single"/>
          <w14:textFill>
            <w14:solidFill>
              <w14:schemeClr w14:val="tx1"/>
            </w14:solidFill>
          </w14:textFill>
        </w:rPr>
      </w:pPr>
      <w:r>
        <w:rPr>
          <w:rFonts w:hint="eastAsia" w:eastAsia="仿宋_GB2312"/>
          <w:color w:val="000000" w:themeColor="text1"/>
          <w:sz w:val="30"/>
          <w14:textFill>
            <w14:solidFill>
              <w14:schemeClr w14:val="tx1"/>
            </w14:solidFill>
          </w14:textFill>
        </w:rPr>
        <w:t>经审查，你的申请符合</w:t>
      </w:r>
      <w:r>
        <w:rPr>
          <w:rFonts w:eastAsia="仿宋_GB2312"/>
          <w:color w:val="000000" w:themeColor="text1"/>
          <w:sz w:val="30"/>
          <w:u w:val="single"/>
          <w14:textFill>
            <w14:solidFill>
              <w14:schemeClr w14:val="tx1"/>
            </w14:solidFill>
          </w14:textFill>
        </w:rPr>
        <w:t xml:space="preserve">                               </w:t>
      </w:r>
    </w:p>
    <w:p>
      <w:pPr>
        <w:spacing w:line="600" w:lineRule="exact"/>
        <w:ind w:firstLine="600"/>
        <w:rPr>
          <w:rFonts w:eastAsia="仿宋_GB2312"/>
          <w:color w:val="000000" w:themeColor="text1"/>
          <w:sz w:val="30"/>
          <w14:textFill>
            <w14:solidFill>
              <w14:schemeClr w14:val="tx1"/>
            </w14:solidFill>
          </w14:textFill>
        </w:rPr>
      </w:pPr>
      <w:r>
        <w:rPr>
          <w:rFonts w:eastAsia="仿宋_GB2312"/>
          <w:color w:val="000000" w:themeColor="text1"/>
          <w:sz w:val="30"/>
          <w:u w:val="single"/>
          <w14:textFill>
            <w14:solidFill>
              <w14:schemeClr w14:val="tx1"/>
            </w14:solidFill>
          </w14:textFill>
        </w:rPr>
        <w:t xml:space="preserve">                                          </w:t>
      </w:r>
      <w:r>
        <w:rPr>
          <w:rFonts w:hint="eastAsia" w:eastAsia="仿宋_GB2312"/>
          <w:color w:val="000000" w:themeColor="text1"/>
          <w:sz w:val="30"/>
          <w14:textFill>
            <w14:solidFill>
              <w14:schemeClr w14:val="tx1"/>
            </w14:solidFill>
          </w14:textFill>
        </w:rPr>
        <w:t>的规定，准予道路客运经营行政许可。请按下列要求从事道路客运经营活动：</w:t>
      </w:r>
    </w:p>
    <w:p>
      <w:pPr>
        <w:spacing w:line="600" w:lineRule="exact"/>
        <w:ind w:firstLine="600"/>
        <w:rPr>
          <w:rFonts w:eastAsia="仿宋_GB2312"/>
          <w:color w:val="000000" w:themeColor="text1"/>
          <w:sz w:val="30"/>
          <w14:textFill>
            <w14:solidFill>
              <w14:schemeClr w14:val="tx1"/>
            </w14:solidFill>
          </w14:textFill>
        </w:rPr>
      </w:pPr>
      <w:r>
        <w:rPr>
          <w:rFonts w:hint="eastAsia" w:eastAsia="仿宋_GB2312"/>
          <w:color w:val="000000" w:themeColor="text1"/>
          <w:sz w:val="30"/>
          <w14:textFill>
            <w14:solidFill>
              <w14:schemeClr w14:val="tx1"/>
            </w14:solidFill>
          </w14:textFill>
        </w:rPr>
        <w:t>经营范围：</w:t>
      </w:r>
      <w:r>
        <w:rPr>
          <w:rFonts w:eastAsia="仿宋_GB2312"/>
          <w:color w:val="000000" w:themeColor="text1"/>
          <w:sz w:val="30"/>
          <w:u w:val="single"/>
          <w14:textFill>
            <w14:solidFill>
              <w14:schemeClr w14:val="tx1"/>
            </w14:solidFill>
          </w14:textFill>
        </w:rPr>
        <w:t xml:space="preserve">                                           </w:t>
      </w:r>
    </w:p>
    <w:p>
      <w:pPr>
        <w:spacing w:line="600" w:lineRule="exact"/>
        <w:ind w:firstLine="600"/>
        <w:rPr>
          <w:rFonts w:eastAsia="仿宋_GB2312"/>
          <w:color w:val="000000" w:themeColor="text1"/>
          <w:sz w:val="30"/>
          <w:u w:val="single"/>
          <w14:textFill>
            <w14:solidFill>
              <w14:schemeClr w14:val="tx1"/>
            </w14:solidFill>
          </w14:textFill>
        </w:rPr>
      </w:pPr>
      <w:r>
        <w:rPr>
          <w:rFonts w:eastAsia="仿宋_GB2312"/>
          <w:color w:val="000000" w:themeColor="text1"/>
          <w:sz w:val="30"/>
          <w:u w:val="single"/>
          <w14:textFill>
            <w14:solidFill>
              <w14:schemeClr w14:val="tx1"/>
            </w14:solidFill>
          </w14:textFill>
        </w:rPr>
        <w:t xml:space="preserve">                                                   </w:t>
      </w:r>
    </w:p>
    <w:p>
      <w:pPr>
        <w:spacing w:line="600" w:lineRule="exact"/>
        <w:ind w:firstLine="600"/>
        <w:rPr>
          <w:rFonts w:eastAsia="仿宋_GB2312"/>
          <w:color w:val="000000" w:themeColor="text1"/>
          <w:sz w:val="30"/>
          <w:u w:val="single"/>
          <w14:textFill>
            <w14:solidFill>
              <w14:schemeClr w14:val="tx1"/>
            </w14:solidFill>
          </w14:textFill>
        </w:rPr>
      </w:pPr>
      <w:r>
        <w:rPr>
          <w:rFonts w:hint="eastAsia" w:eastAsia="仿宋_GB2312"/>
          <w:color w:val="000000" w:themeColor="text1"/>
          <w:sz w:val="30"/>
          <w14:textFill>
            <w14:solidFill>
              <w14:schemeClr w14:val="tx1"/>
            </w14:solidFill>
          </w14:textFill>
        </w:rPr>
        <w:t>车辆数量及要求：</w:t>
      </w:r>
      <w:r>
        <w:rPr>
          <w:rFonts w:eastAsia="仿宋_GB2312"/>
          <w:color w:val="000000" w:themeColor="text1"/>
          <w:sz w:val="30"/>
          <w:u w:val="single"/>
          <w14:textFill>
            <w14:solidFill>
              <w14:schemeClr w14:val="tx1"/>
            </w14:solidFill>
          </w14:textFill>
        </w:rPr>
        <w:t xml:space="preserve">                 </w:t>
      </w:r>
    </w:p>
    <w:p>
      <w:pPr>
        <w:ind w:firstLine="600"/>
        <w:rPr>
          <w:rFonts w:eastAsia="仿宋_GB2312"/>
          <w:color w:val="000000" w:themeColor="text1"/>
          <w:sz w:val="30"/>
          <w14:textFill>
            <w14:solidFill>
              <w14:schemeClr w14:val="tx1"/>
            </w14:solidFill>
          </w14:textFill>
        </w:rPr>
      </w:pPr>
      <w:r>
        <w:rPr>
          <w:rFonts w:hint="eastAsia" w:eastAsia="仿宋_GB2312"/>
          <w:color w:val="000000" w:themeColor="text1"/>
          <w:sz w:val="30"/>
          <w14:textFill>
            <w14:solidFill>
              <w14:schemeClr w14:val="tx1"/>
            </w14:solidFill>
          </w14:textFill>
        </w:rPr>
        <w:t>请于</w:t>
      </w:r>
      <w:r>
        <w:rPr>
          <w:rFonts w:eastAsia="仿宋_GB2312"/>
          <w:color w:val="000000" w:themeColor="text1"/>
          <w:sz w:val="30"/>
          <w14:textFill>
            <w14:solidFill>
              <w14:schemeClr w14:val="tx1"/>
            </w14:solidFill>
          </w14:textFill>
        </w:rPr>
        <w:t xml:space="preserve">    </w:t>
      </w:r>
      <w:r>
        <w:rPr>
          <w:rFonts w:hint="eastAsia" w:eastAsia="仿宋_GB2312"/>
          <w:color w:val="000000" w:themeColor="text1"/>
          <w:sz w:val="30"/>
          <w14:textFill>
            <w14:solidFill>
              <w14:schemeClr w14:val="tx1"/>
            </w14:solidFill>
          </w14:textFill>
        </w:rPr>
        <w:t>年</w:t>
      </w:r>
      <w:r>
        <w:rPr>
          <w:rFonts w:eastAsia="仿宋_GB2312"/>
          <w:color w:val="000000" w:themeColor="text1"/>
          <w:sz w:val="30"/>
          <w14:textFill>
            <w14:solidFill>
              <w14:schemeClr w14:val="tx1"/>
            </w14:solidFill>
          </w14:textFill>
        </w:rPr>
        <w:t xml:space="preserve">  </w:t>
      </w:r>
      <w:r>
        <w:rPr>
          <w:rFonts w:hint="eastAsia" w:eastAsia="仿宋_GB2312"/>
          <w:color w:val="000000" w:themeColor="text1"/>
          <w:sz w:val="30"/>
          <w14:textFill>
            <w14:solidFill>
              <w14:schemeClr w14:val="tx1"/>
            </w14:solidFill>
          </w14:textFill>
        </w:rPr>
        <w:t>月</w:t>
      </w:r>
      <w:r>
        <w:rPr>
          <w:rFonts w:eastAsia="仿宋_GB2312"/>
          <w:color w:val="000000" w:themeColor="text1"/>
          <w:sz w:val="30"/>
          <w14:textFill>
            <w14:solidFill>
              <w14:schemeClr w14:val="tx1"/>
            </w14:solidFill>
          </w14:textFill>
        </w:rPr>
        <w:t xml:space="preserve">  </w:t>
      </w:r>
      <w:r>
        <w:rPr>
          <w:rFonts w:hint="eastAsia" w:eastAsia="仿宋_GB2312"/>
          <w:color w:val="000000" w:themeColor="text1"/>
          <w:sz w:val="30"/>
          <w14:textFill>
            <w14:solidFill>
              <w14:schemeClr w14:val="tx1"/>
            </w14:solidFill>
          </w14:textFill>
        </w:rPr>
        <w:t>日去</w:t>
      </w:r>
      <w:r>
        <w:rPr>
          <w:rFonts w:eastAsia="仿宋_GB2312"/>
          <w:color w:val="000000" w:themeColor="text1"/>
          <w:sz w:val="30"/>
          <w14:textFill>
            <w14:solidFill>
              <w14:schemeClr w14:val="tx1"/>
            </w14:solidFill>
          </w14:textFill>
        </w:rPr>
        <w:t xml:space="preserve">                   </w:t>
      </w:r>
      <w:r>
        <w:rPr>
          <w:rFonts w:hint="eastAsia" w:eastAsia="仿宋_GB2312"/>
          <w:color w:val="000000" w:themeColor="text1"/>
          <w:sz w:val="30"/>
          <w14:textFill>
            <w14:solidFill>
              <w14:schemeClr w14:val="tx1"/>
            </w14:solidFill>
          </w14:textFill>
        </w:rPr>
        <w:t>领取或换发《直通港澳道路运输经营许可证》，并于</w:t>
      </w:r>
      <w:r>
        <w:rPr>
          <w:rFonts w:eastAsia="仿宋_GB2312"/>
          <w:color w:val="000000" w:themeColor="text1"/>
          <w:sz w:val="30"/>
          <w14:textFill>
            <w14:solidFill>
              <w14:schemeClr w14:val="tx1"/>
            </w14:solidFill>
          </w14:textFill>
        </w:rPr>
        <w:t xml:space="preserve">    </w:t>
      </w:r>
      <w:r>
        <w:rPr>
          <w:rFonts w:hint="eastAsia" w:eastAsia="仿宋_GB2312"/>
          <w:color w:val="000000" w:themeColor="text1"/>
          <w:sz w:val="30"/>
          <w14:textFill>
            <w14:solidFill>
              <w14:schemeClr w14:val="tx1"/>
            </w14:solidFill>
          </w14:textFill>
        </w:rPr>
        <w:t>年</w:t>
      </w:r>
      <w:r>
        <w:rPr>
          <w:rFonts w:eastAsia="仿宋_GB2312"/>
          <w:color w:val="000000" w:themeColor="text1"/>
          <w:sz w:val="30"/>
          <w14:textFill>
            <w14:solidFill>
              <w14:schemeClr w14:val="tx1"/>
            </w14:solidFill>
          </w14:textFill>
        </w:rPr>
        <w:t xml:space="preserve">  </w:t>
      </w:r>
      <w:r>
        <w:rPr>
          <w:rFonts w:hint="eastAsia" w:eastAsia="仿宋_GB2312"/>
          <w:color w:val="000000" w:themeColor="text1"/>
          <w:sz w:val="30"/>
          <w14:textFill>
            <w14:solidFill>
              <w14:schemeClr w14:val="tx1"/>
            </w14:solidFill>
          </w14:textFill>
        </w:rPr>
        <w:t>月</w:t>
      </w:r>
      <w:r>
        <w:rPr>
          <w:rFonts w:eastAsia="仿宋_GB2312"/>
          <w:color w:val="000000" w:themeColor="text1"/>
          <w:sz w:val="30"/>
          <w14:textFill>
            <w14:solidFill>
              <w14:schemeClr w14:val="tx1"/>
            </w14:solidFill>
          </w14:textFill>
        </w:rPr>
        <w:t xml:space="preserve">  </w:t>
      </w:r>
      <w:r>
        <w:rPr>
          <w:rFonts w:hint="eastAsia" w:eastAsia="仿宋_GB2312"/>
          <w:color w:val="000000" w:themeColor="text1"/>
          <w:sz w:val="30"/>
          <w14:textFill>
            <w14:solidFill>
              <w14:schemeClr w14:val="tx1"/>
            </w14:solidFill>
          </w14:textFill>
        </w:rPr>
        <w:t>日前按上述要求落实拟投入车辆和聘用驾驶员承诺，然后办理相关手续。未按照要求落实拟投入车辆承诺或者聘用驾驶员承诺的，将撤销本经营许可。</w:t>
      </w:r>
    </w:p>
    <w:p>
      <w:pPr>
        <w:spacing w:line="600" w:lineRule="exact"/>
        <w:ind w:firstLine="600"/>
        <w:rPr>
          <w:rFonts w:eastAsia="仿宋_GB2312"/>
          <w:color w:val="000000" w:themeColor="text1"/>
          <w:sz w:val="30"/>
          <w14:textFill>
            <w14:solidFill>
              <w14:schemeClr w14:val="tx1"/>
            </w14:solidFill>
          </w14:textFill>
        </w:rPr>
      </w:pPr>
    </w:p>
    <w:p>
      <w:pPr>
        <w:spacing w:line="600" w:lineRule="exact"/>
        <w:ind w:firstLine="600"/>
        <w:rPr>
          <w:rFonts w:eastAsia="仿宋_GB2312"/>
          <w:color w:val="000000" w:themeColor="text1"/>
          <w:sz w:val="30"/>
          <w14:textFill>
            <w14:solidFill>
              <w14:schemeClr w14:val="tx1"/>
            </w14:solidFill>
          </w14:textFill>
        </w:rPr>
      </w:pPr>
    </w:p>
    <w:p>
      <w:pPr>
        <w:spacing w:line="600" w:lineRule="exact"/>
        <w:ind w:firstLine="600"/>
        <w:rPr>
          <w:rFonts w:eastAsia="仿宋_GB2312"/>
          <w:color w:val="000000" w:themeColor="text1"/>
          <w:sz w:val="30"/>
          <w14:textFill>
            <w14:solidFill>
              <w14:schemeClr w14:val="tx1"/>
            </w14:solidFill>
          </w14:textFill>
        </w:rPr>
      </w:pPr>
    </w:p>
    <w:p>
      <w:pPr>
        <w:spacing w:line="600" w:lineRule="exact"/>
        <w:ind w:firstLine="600"/>
        <w:rPr>
          <w:rFonts w:eastAsia="仿宋_GB2312"/>
          <w:color w:val="000000" w:themeColor="text1"/>
          <w:sz w:val="30"/>
          <w14:textFill>
            <w14:solidFill>
              <w14:schemeClr w14:val="tx1"/>
            </w14:solidFill>
          </w14:textFill>
        </w:rPr>
      </w:pPr>
    </w:p>
    <w:p>
      <w:pPr>
        <w:spacing w:line="600" w:lineRule="exact"/>
        <w:ind w:firstLine="600"/>
        <w:rPr>
          <w:rFonts w:eastAsia="仿宋_GB2312"/>
          <w:color w:val="000000" w:themeColor="text1"/>
          <w:sz w:val="30"/>
          <w14:textFill>
            <w14:solidFill>
              <w14:schemeClr w14:val="tx1"/>
            </w14:solidFill>
          </w14:textFill>
        </w:rPr>
      </w:pPr>
      <w:r>
        <w:rPr>
          <w:rFonts w:hint="eastAsia" w:eastAsia="仿宋_GB2312"/>
          <w:color w:val="000000" w:themeColor="text1"/>
          <w:sz w:val="30"/>
          <w14:textFill>
            <w14:solidFill>
              <w14:schemeClr w14:val="tx1"/>
            </w14:solidFill>
          </w14:textFill>
        </w:rPr>
        <w:t xml:space="preserve">                                      （印章）</w:t>
      </w:r>
    </w:p>
    <w:p>
      <w:pPr>
        <w:spacing w:line="600" w:lineRule="exact"/>
        <w:ind w:firstLine="600"/>
        <w:rPr>
          <w:rFonts w:eastAsia="仿宋_GB2312"/>
          <w:color w:val="000000" w:themeColor="text1"/>
          <w:sz w:val="30"/>
          <w14:textFill>
            <w14:solidFill>
              <w14:schemeClr w14:val="tx1"/>
            </w14:solidFill>
          </w14:textFill>
        </w:rPr>
      </w:pPr>
      <w:r>
        <w:rPr>
          <w:rFonts w:hint="eastAsia" w:eastAsia="仿宋_GB2312"/>
          <w:color w:val="000000" w:themeColor="text1"/>
          <w:sz w:val="30"/>
          <w14:textFill>
            <w14:solidFill>
              <w14:schemeClr w14:val="tx1"/>
            </w14:solidFill>
          </w14:textFill>
        </w:rPr>
        <w:t xml:space="preserve">                                    年   月   日</w:t>
      </w:r>
    </w:p>
    <w:p>
      <w:pPr>
        <w:ind w:firstLine="0" w:firstLineChars="0"/>
        <w:rPr>
          <w:color w:val="000000" w:themeColor="text1"/>
          <w:sz w:val="30"/>
          <w:szCs w:val="30"/>
          <w14:textFill>
            <w14:solidFill>
              <w14:schemeClr w14:val="tx1"/>
            </w14:solidFill>
          </w14:textFill>
        </w:rPr>
      </w:pPr>
      <w:r>
        <w:rPr>
          <w:rFonts w:hint="eastAsia" w:eastAsia="黑体"/>
          <w:bCs/>
          <w:color w:val="FF0000"/>
          <w:sz w:val="32"/>
        </w:rPr>
        <w:t>附件四</w:t>
      </w:r>
    </w:p>
    <w:p>
      <w:pPr>
        <w:ind w:firstLine="201" w:firstLineChars="100"/>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客运1表第1页</w:t>
      </w:r>
      <w:r>
        <w:rPr>
          <w:b/>
          <w:bCs/>
          <w:color w:val="000000" w:themeColor="text1"/>
          <w:sz w:val="20"/>
          <w14:textFill>
            <w14:solidFill>
              <w14:schemeClr w14:val="tx1"/>
            </w14:solidFill>
          </w14:textFill>
        </w:rPr>
        <w:t xml:space="preserve">  </w:t>
      </w:r>
      <w:r>
        <w:rPr>
          <w:rFonts w:hint="eastAsia"/>
          <w:b/>
          <w:bCs/>
          <w:color w:val="000000" w:themeColor="text1"/>
          <w:sz w:val="20"/>
          <w14:textFill>
            <w14:solidFill>
              <w14:schemeClr w14:val="tx1"/>
            </w14:solidFill>
          </w14:textFill>
        </w:rPr>
        <w:t>共3页</w:t>
      </w:r>
    </w:p>
    <w:tbl>
      <w:tblPr>
        <w:tblStyle w:val="19"/>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77" w:hRule="atLeast"/>
          <w:jc w:val="center"/>
        </w:trPr>
        <w:tc>
          <w:tcPr>
            <w:tcW w:w="8522" w:type="dxa"/>
          </w:tcPr>
          <w:p>
            <w:pPr>
              <w:ind w:right="109" w:rightChars="39" w:firstLine="6224" w:firstLineChars="3100"/>
              <w:jc w:val="left"/>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受理申请机关专用</w:t>
            </w:r>
          </w:p>
          <w:tbl>
            <w:tblPr>
              <w:tblStyle w:val="19"/>
              <w:tblpPr w:leftFromText="180" w:rightFromText="180" w:vertAnchor="text" w:horzAnchor="margin" w:tblpXSpec="right" w:tblpY="28"/>
              <w:tblOverlap w:val="never"/>
              <w:tblW w:w="326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3" w:hRule="exact"/>
              </w:trPr>
              <w:tc>
                <w:tcPr>
                  <w:tcW w:w="3262" w:type="dxa"/>
                  <w:vAlign w:val="center"/>
                </w:tcPr>
                <w:p>
                  <w:pPr>
                    <w:ind w:right="991" w:rightChars="354" w:firstLine="232" w:firstLineChars="83"/>
                    <w:jc w:val="center"/>
                    <w:rPr>
                      <w:color w:val="000000" w:themeColor="text1"/>
                      <w14:textFill>
                        <w14:solidFill>
                          <w14:schemeClr w14:val="tx1"/>
                        </w14:solidFill>
                      </w14:textFill>
                    </w:rPr>
                  </w:pPr>
                </w:p>
              </w:tc>
            </w:tr>
          </w:tbl>
          <w:p>
            <w:pPr>
              <w:spacing w:before="156" w:beforeLines="50"/>
              <w:ind w:firstLine="0" w:firstLineChars="0"/>
              <w:jc w:val="left"/>
              <w:rPr>
                <w:b/>
                <w:color w:val="000000" w:themeColor="text1"/>
                <w:spacing w:val="20"/>
                <w:sz w:val="32"/>
                <w:szCs w:val="32"/>
                <w14:textFill>
                  <w14:solidFill>
                    <w14:schemeClr w14:val="tx1"/>
                  </w14:solidFill>
                </w14:textFill>
              </w:rPr>
            </w:pPr>
            <w:r>
              <w:rPr>
                <w:rFonts w:hint="eastAsia" w:eastAsia="黑体"/>
                <w:b/>
                <w:color w:val="000000" w:themeColor="text1"/>
                <w:sz w:val="32"/>
                <w:szCs w:val="32"/>
                <w14:textFill>
                  <w14:solidFill>
                    <w14:schemeClr w14:val="tx1"/>
                  </w14:solidFill>
                </w14:textFill>
              </w:rPr>
              <w:t>直通港澳道路旅客运输运力申请表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00" w:hRule="atLeast"/>
          <w:jc w:val="center"/>
        </w:trPr>
        <w:tc>
          <w:tcPr>
            <w:tcW w:w="8522" w:type="dxa"/>
          </w:tcPr>
          <w:p>
            <w:pPr>
              <w:ind w:firstLine="281" w:firstLineChars="100"/>
              <w:rPr>
                <w:b/>
                <w:color w:val="000000" w:themeColor="text1"/>
                <w:szCs w:val="28"/>
                <w14:textFill>
                  <w14:solidFill>
                    <w14:schemeClr w14:val="tx1"/>
                  </w14:solidFill>
                </w14:textFill>
              </w:rPr>
            </w:pPr>
            <w:r>
              <w:rPr>
                <w:rFonts w:hint="eastAsia"/>
                <w:b/>
                <w:color w:val="000000" w:themeColor="text1"/>
                <w:szCs w:val="28"/>
                <w14:textFill>
                  <w14:solidFill>
                    <w14:schemeClr w14:val="tx1"/>
                  </w14:solidFill>
                </w14:textFill>
              </w:rPr>
              <w:t>说明</w:t>
            </w:r>
          </w:p>
          <w:p>
            <w:pPr>
              <w:ind w:right="146" w:rightChars="52" w:firstLine="402"/>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1.本表根据《直通港澳道路运输管理办法》制作，申请直通港澳道路旅客运输运力应当按照《直通港澳道路运输管理办法》第二章的有关规定向相应政府管理部门提出申请，填写本表，并同时提交其他相关材料（材料要求见第</w:t>
            </w:r>
            <w:r>
              <w:rPr>
                <w:rFonts w:eastAsia="黑体"/>
                <w:b/>
                <w:bCs/>
                <w:color w:val="000000" w:themeColor="text1"/>
                <w:sz w:val="20"/>
                <w14:textFill>
                  <w14:solidFill>
                    <w14:schemeClr w14:val="tx1"/>
                  </w14:solidFill>
                </w14:textFill>
              </w:rPr>
              <w:t>3</w:t>
            </w:r>
            <w:r>
              <w:rPr>
                <w:rFonts w:hint="eastAsia"/>
                <w:b/>
                <w:bCs/>
                <w:color w:val="000000" w:themeColor="text1"/>
                <w:sz w:val="20"/>
                <w14:textFill>
                  <w14:solidFill>
                    <w14:schemeClr w14:val="tx1"/>
                  </w14:solidFill>
                </w14:textFill>
              </w:rPr>
              <w:t>页）。</w:t>
            </w:r>
          </w:p>
          <w:p>
            <w:pPr>
              <w:ind w:firstLine="402"/>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2.本表可向设区的市级、县级交通运输主管部门免费索取，也可自行从广东省交通运输厅网站（</w:t>
            </w:r>
            <w:r>
              <w:rPr>
                <w:b/>
                <w:bCs/>
                <w:color w:val="000000" w:themeColor="text1"/>
                <w:spacing w:val="20"/>
                <w:sz w:val="20"/>
                <w14:textFill>
                  <w14:solidFill>
                    <w14:schemeClr w14:val="tx1"/>
                  </w14:solidFill>
                </w14:textFill>
              </w:rPr>
              <w:t>www.gd.gt.gov.cn</w:t>
            </w:r>
            <w:r>
              <w:rPr>
                <w:rFonts w:hint="eastAsia"/>
                <w:b/>
                <w:bCs/>
                <w:color w:val="000000" w:themeColor="text1"/>
                <w:sz w:val="20"/>
                <w14:textFill>
                  <w14:solidFill>
                    <w14:schemeClr w14:val="tx1"/>
                  </w14:solidFill>
                </w14:textFill>
              </w:rPr>
              <w:t>）下载打印。</w:t>
            </w:r>
          </w:p>
          <w:p>
            <w:pPr>
              <w:ind w:firstLine="402"/>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3.有关常见问题可查询交通运输部网站。</w:t>
            </w:r>
          </w:p>
          <w:p>
            <w:pPr>
              <w:ind w:firstLine="402"/>
              <w:rPr>
                <w:color w:val="000000" w:themeColor="text1"/>
                <w:sz w:val="24"/>
                <w14:textFill>
                  <w14:solidFill>
                    <w14:schemeClr w14:val="tx1"/>
                  </w14:solidFill>
                </w14:textFill>
              </w:rPr>
            </w:pPr>
            <w:r>
              <w:rPr>
                <w:b/>
                <w:bCs/>
                <w:color w:val="000000" w:themeColor="text1"/>
                <w:sz w:val="20"/>
                <w14:textFill>
                  <w14:solidFill>
                    <w14:schemeClr w14:val="tx1"/>
                  </w14:solidFill>
                </w14:textFill>
              </w:rPr>
              <w:t>4</w:t>
            </w:r>
            <w:r>
              <w:rPr>
                <w:rFonts w:hint="eastAsia"/>
                <w:b/>
                <w:bCs/>
                <w:color w:val="000000" w:themeColor="text1"/>
                <w:sz w:val="20"/>
                <w14:textFill>
                  <w14:solidFill>
                    <w14:schemeClr w14:val="tx1"/>
                  </w14:solidFill>
                </w14:textFill>
              </w:rPr>
              <w:t>.本表必须用钢笔填写或计算机打印，使用钢笔填写的请用正楷，要求字迹工整。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38" w:hRule="atLeast"/>
          <w:jc w:val="center"/>
        </w:trPr>
        <w:tc>
          <w:tcPr>
            <w:tcW w:w="8522" w:type="dxa"/>
          </w:tcPr>
          <w:p>
            <w:pPr>
              <w:ind w:firstLine="301" w:firstLineChars="100"/>
              <w:rPr>
                <w:b/>
                <w:color w:val="000000" w:themeColor="text1"/>
                <w:spacing w:val="10"/>
                <w:szCs w:val="28"/>
                <w14:textFill>
                  <w14:solidFill>
                    <w14:schemeClr w14:val="tx1"/>
                  </w14:solidFill>
                </w14:textFill>
              </w:rPr>
            </w:pPr>
            <w:r>
              <w:rPr>
                <w:rFonts w:hint="eastAsia"/>
                <w:b/>
                <w:color w:val="000000" w:themeColor="text1"/>
                <w:spacing w:val="10"/>
                <w:szCs w:val="28"/>
                <w14:textFill>
                  <w14:solidFill>
                    <w14:schemeClr w14:val="tx1"/>
                  </w14:solidFill>
                </w14:textFill>
              </w:rPr>
              <w:t>申请人基本信息</w:t>
            </w:r>
          </w:p>
          <w:p>
            <w:pPr>
              <w:spacing w:line="300" w:lineRule="exact"/>
              <w:ind w:firstLine="402"/>
              <w:rPr>
                <w:b/>
                <w:bCs/>
                <w:color w:val="000000" w:themeColor="text1"/>
                <w:sz w:val="20"/>
                <w:u w:val="single"/>
                <w14:textFill>
                  <w14:solidFill>
                    <w14:schemeClr w14:val="tx1"/>
                  </w14:solidFill>
                </w14:textFill>
              </w:rPr>
            </w:pPr>
            <w:r>
              <w:rPr>
                <w:rFonts w:hint="eastAsia"/>
                <w:b/>
                <w:bCs/>
                <w:color w:val="000000" w:themeColor="text1"/>
                <w:sz w:val="20"/>
                <w14:textFill>
                  <w14:solidFill>
                    <w14:schemeClr w14:val="tx1"/>
                  </w14:solidFill>
                </w14:textFill>
              </w:rPr>
              <w:t xml:space="preserve">申请人名称 </w:t>
            </w:r>
            <w:r>
              <w:rPr>
                <w:color w:val="000000" w:themeColor="text1"/>
                <w:sz w:val="20"/>
                <w:u w:val="single"/>
                <w14:textFill>
                  <w14:solidFill>
                    <w14:schemeClr w14:val="tx1"/>
                  </w14:solidFill>
                </w14:textFill>
              </w:rPr>
              <w:t xml:space="preserve">                                                            </w:t>
            </w:r>
          </w:p>
          <w:p>
            <w:pPr>
              <w:spacing w:line="300" w:lineRule="exact"/>
              <w:ind w:firstLine="1466" w:firstLineChars="730"/>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要求填写企业（公司）全称</w:t>
            </w:r>
          </w:p>
          <w:p>
            <w:pPr>
              <w:spacing w:line="300" w:lineRule="exact"/>
              <w:ind w:firstLine="402"/>
              <w:rPr>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法定代表人姓名</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r>
              <w:rPr>
                <w:color w:val="000000" w:themeColor="text1"/>
                <w:sz w:val="20"/>
                <w14:textFill>
                  <w14:solidFill>
                    <w14:schemeClr w14:val="tx1"/>
                  </w14:solidFill>
                </w14:textFill>
              </w:rPr>
              <w:t xml:space="preserve">  </w:t>
            </w:r>
            <w:r>
              <w:rPr>
                <w:rFonts w:hint="eastAsia"/>
                <w:b/>
                <w:bCs/>
                <w:color w:val="000000" w:themeColor="text1"/>
                <w:sz w:val="20"/>
                <w14:textFill>
                  <w14:solidFill>
                    <w14:schemeClr w14:val="tx1"/>
                  </w14:solidFill>
                </w14:textFill>
              </w:rPr>
              <w:t>经办人姓名</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p>
          <w:p>
            <w:pPr>
              <w:tabs>
                <w:tab w:val="left" w:pos="3390"/>
              </w:tabs>
              <w:spacing w:line="300" w:lineRule="exact"/>
              <w:ind w:firstLine="1466" w:firstLineChars="730"/>
              <w:rPr>
                <w:b/>
                <w:bCs/>
                <w:color w:val="291FE7"/>
                <w:sz w:val="20"/>
              </w:rPr>
            </w:pPr>
          </w:p>
          <w:p>
            <w:pPr>
              <w:spacing w:before="156" w:beforeLines="50" w:line="260" w:lineRule="exact"/>
              <w:ind w:right="865" w:rightChars="309" w:firstLine="498"/>
              <w:rPr>
                <w:color w:val="000000" w:themeColor="text1"/>
                <w:spacing w:val="24"/>
                <w:sz w:val="20"/>
                <w:u w:val="single"/>
                <w14:textFill>
                  <w14:solidFill>
                    <w14:schemeClr w14:val="tx1"/>
                  </w14:solidFill>
                </w14:textFill>
              </w:rPr>
            </w:pPr>
            <w:r>
              <w:rPr>
                <w:rFonts w:hint="eastAsia"/>
                <w:b/>
                <w:bCs/>
                <w:color w:val="000000" w:themeColor="text1"/>
                <w:spacing w:val="24"/>
                <w:sz w:val="20"/>
                <w14:textFill>
                  <w14:solidFill>
                    <w14:schemeClr w14:val="tx1"/>
                  </w14:solidFill>
                </w14:textFill>
              </w:rPr>
              <w:t>通信地址</w:t>
            </w:r>
            <w:r>
              <w:rPr>
                <w:color w:val="000000" w:themeColor="text1"/>
                <w:spacing w:val="24"/>
                <w:sz w:val="20"/>
                <w14:textFill>
                  <w14:solidFill>
                    <w14:schemeClr w14:val="tx1"/>
                  </w14:solidFill>
                </w14:textFill>
              </w:rPr>
              <w:t xml:space="preserve"> </w:t>
            </w:r>
            <w:r>
              <w:rPr>
                <w:color w:val="000000" w:themeColor="text1"/>
                <w:spacing w:val="24"/>
                <w:sz w:val="20"/>
                <w:u w:val="single"/>
                <w14:textFill>
                  <w14:solidFill>
                    <w14:schemeClr w14:val="tx1"/>
                  </w14:solidFill>
                </w14:textFill>
              </w:rPr>
              <w:t xml:space="preserve">                                         </w:t>
            </w:r>
            <w:r>
              <w:rPr>
                <w:color w:val="000000" w:themeColor="text1"/>
                <w:spacing w:val="24"/>
                <w:sz w:val="20"/>
                <w14:textFill>
                  <w14:solidFill>
                    <w14:schemeClr w14:val="tx1"/>
                  </w14:solidFill>
                </w14:textFill>
              </w:rPr>
              <w:t xml:space="preserve">    </w:t>
            </w:r>
            <w:r>
              <w:rPr>
                <w:color w:val="000000" w:themeColor="text1"/>
                <w:spacing w:val="24"/>
                <w:sz w:val="20"/>
                <w:u w:val="single"/>
                <w14:textFill>
                  <w14:solidFill>
                    <w14:schemeClr w14:val="tx1"/>
                  </w14:solidFill>
                </w14:textFill>
              </w:rPr>
              <w:t xml:space="preserve">        </w:t>
            </w:r>
          </w:p>
          <w:p>
            <w:pPr>
              <w:spacing w:before="156" w:beforeLines="50" w:line="260" w:lineRule="exact"/>
              <w:ind w:right="865" w:rightChars="309" w:firstLine="474"/>
              <w:rPr>
                <w:color w:val="000000" w:themeColor="text1"/>
                <w:sz w:val="20"/>
                <w14:textFill>
                  <w14:solidFill>
                    <w14:schemeClr w14:val="tx1"/>
                  </w14:solidFill>
                </w14:textFill>
              </w:rPr>
            </w:pPr>
            <w:r>
              <w:rPr>
                <w:rFonts w:hint="eastAsia"/>
                <w:b/>
                <w:bCs/>
                <w:color w:val="000000" w:themeColor="text1"/>
                <w:spacing w:val="18"/>
                <w:sz w:val="20"/>
                <w14:textFill>
                  <w14:solidFill>
                    <w14:schemeClr w14:val="tx1"/>
                  </w14:solidFill>
                </w14:textFill>
              </w:rPr>
              <w:t>邮</w:t>
            </w:r>
            <w:r>
              <w:rPr>
                <w:b/>
                <w:bCs/>
                <w:color w:val="000000" w:themeColor="text1"/>
                <w:sz w:val="20"/>
                <w14:textFill>
                  <w14:solidFill>
                    <w14:schemeClr w14:val="tx1"/>
                  </w14:solidFill>
                </w14:textFill>
              </w:rPr>
              <w:t xml:space="preserve">     </w:t>
            </w:r>
            <w:r>
              <w:rPr>
                <w:rFonts w:hint="eastAsia"/>
                <w:b/>
                <w:bCs/>
                <w:color w:val="000000" w:themeColor="text1"/>
                <w:spacing w:val="18"/>
                <w:sz w:val="20"/>
                <w14:textFill>
                  <w14:solidFill>
                    <w14:schemeClr w14:val="tx1"/>
                  </w14:solidFill>
                </w14:textFill>
              </w:rPr>
              <w:t>编</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r>
              <w:rPr>
                <w:color w:val="000000" w:themeColor="text1"/>
                <w:sz w:val="20"/>
                <w14:textFill>
                  <w14:solidFill>
                    <w14:schemeClr w14:val="tx1"/>
                  </w14:solidFill>
                </w14:textFill>
              </w:rPr>
              <w:t xml:space="preserve">  </w:t>
            </w:r>
            <w:r>
              <w:rPr>
                <w:rFonts w:hint="eastAsia"/>
                <w:b/>
                <w:bCs/>
                <w:color w:val="000000" w:themeColor="text1"/>
                <w:spacing w:val="26"/>
                <w:sz w:val="20"/>
                <w14:textFill>
                  <w14:solidFill>
                    <w14:schemeClr w14:val="tx1"/>
                  </w14:solidFill>
                </w14:textFill>
              </w:rPr>
              <w:t>联系电话</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p>
          <w:p>
            <w:pPr>
              <w:tabs>
                <w:tab w:val="left" w:pos="3600"/>
              </w:tabs>
              <w:spacing w:before="156" w:beforeLines="50" w:line="260" w:lineRule="exact"/>
              <w:ind w:right="649" w:firstLine="474"/>
              <w:jc w:val="left"/>
              <w:rPr>
                <w:color w:val="000000" w:themeColor="text1"/>
                <w14:textFill>
                  <w14:solidFill>
                    <w14:schemeClr w14:val="tx1"/>
                  </w14:solidFill>
                </w14:textFill>
              </w:rPr>
            </w:pPr>
            <w:r>
              <w:rPr>
                <w:rFonts w:hint="eastAsia"/>
                <w:b/>
                <w:bCs/>
                <w:color w:val="000000" w:themeColor="text1"/>
                <w:spacing w:val="18"/>
                <w:sz w:val="20"/>
                <w14:textFill>
                  <w14:solidFill>
                    <w14:schemeClr w14:val="tx1"/>
                  </w14:solidFill>
                </w14:textFill>
              </w:rPr>
              <w:t>手</w:t>
            </w:r>
            <w:r>
              <w:rPr>
                <w:b/>
                <w:bCs/>
                <w:color w:val="000000" w:themeColor="text1"/>
                <w:sz w:val="20"/>
                <w14:textFill>
                  <w14:solidFill>
                    <w14:schemeClr w14:val="tx1"/>
                  </w14:solidFill>
                </w14:textFill>
              </w:rPr>
              <w:t xml:space="preserve">     </w:t>
            </w:r>
            <w:r>
              <w:rPr>
                <w:rFonts w:hint="eastAsia"/>
                <w:b/>
                <w:bCs/>
                <w:color w:val="000000" w:themeColor="text1"/>
                <w:spacing w:val="18"/>
                <w:sz w:val="20"/>
                <w14:textFill>
                  <w14:solidFill>
                    <w14:schemeClr w14:val="tx1"/>
                  </w14:solidFill>
                </w14:textFill>
              </w:rPr>
              <w:t>机</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r>
              <w:rPr>
                <w:color w:val="000000" w:themeColor="text1"/>
                <w:sz w:val="20"/>
                <w14:textFill>
                  <w14:solidFill>
                    <w14:schemeClr w14:val="tx1"/>
                  </w14:solidFill>
                </w14:textFill>
              </w:rPr>
              <w:t xml:space="preserve">  </w:t>
            </w:r>
            <w:r>
              <w:rPr>
                <w:rFonts w:hint="eastAsia"/>
                <w:b/>
                <w:bCs/>
                <w:color w:val="000000" w:themeColor="text1"/>
                <w:spacing w:val="26"/>
                <w:sz w:val="20"/>
                <w14:textFill>
                  <w14:solidFill>
                    <w14:schemeClr w14:val="tx1"/>
                  </w14:solidFill>
                </w14:textFill>
              </w:rPr>
              <w:t>电子邮箱</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8522" w:type="dxa"/>
          </w:tcPr>
          <w:p>
            <w:pPr>
              <w:spacing w:line="360" w:lineRule="auto"/>
              <w:ind w:firstLine="301" w:firstLineChars="100"/>
              <w:rPr>
                <w:color w:val="000000" w:themeColor="text1"/>
                <w:sz w:val="20"/>
                <w14:textFill>
                  <w14:solidFill>
                    <w14:schemeClr w14:val="tx1"/>
                  </w14:solidFill>
                </w14:textFill>
              </w:rPr>
            </w:pPr>
            <w:r>
              <w:rPr>
                <w:rFonts w:hint="eastAsia"/>
                <w:b/>
                <w:color w:val="000000" w:themeColor="text1"/>
                <w:spacing w:val="10"/>
                <w14:textFill>
                  <w14:solidFill>
                    <w14:schemeClr w14:val="tx1"/>
                  </w14:solidFill>
                </w14:textFill>
              </w:rPr>
              <w:t>申请许可内容</w:t>
            </w:r>
            <w:r>
              <w:rPr>
                <w:b/>
                <w:color w:val="000000" w:themeColor="text1"/>
                <w:szCs w:val="21"/>
                <w14:textFill>
                  <w14:solidFill>
                    <w14:schemeClr w14:val="tx1"/>
                  </w14:solidFill>
                </w14:textFill>
              </w:rPr>
              <w:t xml:space="preserve">  </w:t>
            </w:r>
            <w:r>
              <w:rPr>
                <w:color w:val="000000" w:themeColor="text1"/>
                <w:szCs w:val="21"/>
                <w14:textFill>
                  <w14:solidFill>
                    <w14:schemeClr w14:val="tx1"/>
                  </w14:solidFill>
                </w14:textFill>
              </w:rPr>
              <w:t xml:space="preserve">            </w:t>
            </w:r>
            <w:r>
              <w:rPr>
                <w:rFonts w:hint="eastAsia"/>
                <w:b/>
                <w:bCs/>
                <w:color w:val="000000" w:themeColor="text1"/>
                <w:sz w:val="20"/>
                <w14:textFill>
                  <w14:solidFill>
                    <w14:schemeClr w14:val="tx1"/>
                  </w14:solidFill>
                </w14:textFill>
              </w:rPr>
              <w:t>请在</w:t>
            </w:r>
            <w:r>
              <w:rPr>
                <w:rFonts w:hint="eastAsia"/>
                <w:b/>
                <w:bCs/>
                <w:color w:val="000000" w:themeColor="text1"/>
                <w:sz w:val="32"/>
                <w14:textFill>
                  <w14:solidFill>
                    <w14:schemeClr w14:val="tx1"/>
                  </w14:solidFill>
                </w14:textFill>
              </w:rPr>
              <w:t>□</w:t>
            </w:r>
            <w:r>
              <w:rPr>
                <w:rFonts w:hint="eastAsia"/>
                <w:b/>
                <w:bCs/>
                <w:color w:val="000000" w:themeColor="text1"/>
                <w:sz w:val="20"/>
                <w14:textFill>
                  <w14:solidFill>
                    <w14:schemeClr w14:val="tx1"/>
                  </w14:solidFill>
                </w14:textFill>
              </w:rPr>
              <w:t>内划√</w:t>
            </w:r>
          </w:p>
          <w:p>
            <w:pPr>
              <w:spacing w:line="300" w:lineRule="exact"/>
              <w:ind w:firstLine="502" w:firstLineChars="250"/>
              <w:jc w:val="left"/>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申请直通港澳道路客运输运力数量</w:t>
            </w:r>
            <w:r>
              <w:rPr>
                <w:rFonts w:hint="eastAsia"/>
                <w:b/>
                <w:bCs/>
                <w:color w:val="000000" w:themeColor="text1"/>
                <w:sz w:val="20"/>
                <w:u w:val="single"/>
                <w14:textFill>
                  <w14:solidFill>
                    <w14:schemeClr w14:val="tx1"/>
                  </w14:solidFill>
                </w14:textFill>
              </w:rPr>
              <w:t xml:space="preserve">       </w:t>
            </w:r>
            <w:r>
              <w:rPr>
                <w:rFonts w:hint="eastAsia"/>
                <w:b/>
                <w:bCs/>
                <w:color w:val="FF0000"/>
                <w:sz w:val="20"/>
              </w:rPr>
              <w:t>，并请选择拟申请的道路旅客运输经营范围：</w:t>
            </w:r>
          </w:p>
          <w:p>
            <w:pPr>
              <w:spacing w:line="300" w:lineRule="exact"/>
              <w:ind w:firstLine="2209" w:firstLineChars="1100"/>
              <w:jc w:val="left"/>
              <w:rPr>
                <w:b/>
                <w:bCs/>
                <w:color w:val="000000" w:themeColor="text1"/>
                <w:sz w:val="32"/>
                <w:szCs w:val="32"/>
                <w14:textFill>
                  <w14:solidFill>
                    <w14:schemeClr w14:val="tx1"/>
                  </w14:solidFill>
                </w14:textFill>
              </w:rPr>
            </w:pPr>
            <w:r>
              <w:rPr>
                <w:rFonts w:hint="eastAsia"/>
                <w:b/>
                <w:bCs/>
                <w:color w:val="000000" w:themeColor="text1"/>
                <w:sz w:val="20"/>
                <w14:textFill>
                  <w14:solidFill>
                    <w14:schemeClr w14:val="tx1"/>
                  </w14:solidFill>
                </w14:textFill>
              </w:rPr>
              <w:t xml:space="preserve">   直通香港□</w:t>
            </w:r>
            <w:r>
              <w:rPr>
                <w:b/>
                <w:bCs/>
                <w:color w:val="000000" w:themeColor="text1"/>
                <w:sz w:val="32"/>
                <w:szCs w:val="32"/>
                <w14:textFill>
                  <w14:solidFill>
                    <w14:schemeClr w14:val="tx1"/>
                  </w14:solidFill>
                </w14:textFill>
              </w:rPr>
              <w:t xml:space="preserve">           </w:t>
            </w:r>
            <w:r>
              <w:rPr>
                <w:rFonts w:hint="eastAsia"/>
                <w:b/>
                <w:bCs/>
                <w:color w:val="000000" w:themeColor="text1"/>
                <w:sz w:val="20"/>
                <w14:textFill>
                  <w14:solidFill>
                    <w14:schemeClr w14:val="tx1"/>
                  </w14:solidFill>
                </w14:textFill>
              </w:rPr>
              <w:t>直通澳门□</w:t>
            </w:r>
          </w:p>
          <w:p>
            <w:pPr>
              <w:spacing w:line="300" w:lineRule="exact"/>
              <w:ind w:firstLine="0" w:firstLineChars="0"/>
              <w:jc w:val="left"/>
              <w:rPr>
                <w:color w:val="000000" w:themeColor="text1"/>
                <w:szCs w:val="21"/>
                <w14:textFill>
                  <w14:solidFill>
                    <w14:schemeClr w14:val="tx1"/>
                  </w14:solidFill>
                </w14:textFill>
              </w:rPr>
            </w:pPr>
          </w:p>
        </w:tc>
      </w:tr>
    </w:tbl>
    <w:p>
      <w:pPr>
        <w:widowControl/>
        <w:ind w:firstLine="480"/>
        <w:jc w:val="left"/>
        <w:rPr>
          <w:color w:val="000000" w:themeColor="text1"/>
          <w:sz w:val="24"/>
          <w14:textFill>
            <w14:solidFill>
              <w14:schemeClr w14:val="tx1"/>
            </w14:solidFill>
          </w14:textFill>
        </w:rPr>
        <w:sectPr>
          <w:headerReference r:id="rId11" w:type="first"/>
          <w:footerReference r:id="rId14" w:type="first"/>
          <w:headerReference r:id="rId9" w:type="default"/>
          <w:footerReference r:id="rId12" w:type="default"/>
          <w:headerReference r:id="rId10" w:type="even"/>
          <w:footerReference r:id="rId13" w:type="even"/>
          <w:pgSz w:w="11906" w:h="16838"/>
          <w:pgMar w:top="1440" w:right="1800" w:bottom="1440" w:left="1800" w:header="851" w:footer="992" w:gutter="0"/>
          <w:pgNumType w:fmt="numberInDash"/>
          <w:cols w:space="720" w:num="1"/>
          <w:titlePg/>
          <w:docGrid w:type="lines" w:linePitch="312" w:charSpace="0"/>
        </w:sectPr>
      </w:pPr>
    </w:p>
    <w:p>
      <w:pPr>
        <w:ind w:firstLine="201" w:firstLineChars="100"/>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客运1表第2页</w:t>
      </w:r>
      <w:r>
        <w:rPr>
          <w:b/>
          <w:bCs/>
          <w:color w:val="000000" w:themeColor="text1"/>
          <w:sz w:val="20"/>
          <w14:textFill>
            <w14:solidFill>
              <w14:schemeClr w14:val="tx1"/>
            </w14:solidFill>
          </w14:textFill>
        </w:rPr>
        <w:t xml:space="preserve"> </w:t>
      </w:r>
      <w:r>
        <w:rPr>
          <w:rFonts w:hint="eastAsia"/>
          <w:b/>
          <w:bCs/>
          <w:color w:val="000000" w:themeColor="text1"/>
          <w:sz w:val="20"/>
          <w14:textFill>
            <w14:solidFill>
              <w14:schemeClr w14:val="tx1"/>
            </w14:solidFill>
          </w14:textFill>
        </w:rPr>
        <w:t>共3页</w:t>
      </w:r>
    </w:p>
    <w:tbl>
      <w:tblPr>
        <w:tblStyle w:val="19"/>
        <w:tblW w:w="860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287" w:hRule="atLeast"/>
          <w:jc w:val="center"/>
        </w:trPr>
        <w:tc>
          <w:tcPr>
            <w:tcW w:w="8607" w:type="dxa"/>
          </w:tcPr>
          <w:p>
            <w:pPr>
              <w:spacing w:line="360" w:lineRule="auto"/>
              <w:ind w:firstLine="301" w:firstLineChars="100"/>
              <w:rPr>
                <w:b/>
                <w:color w:val="000000" w:themeColor="text1"/>
                <w:spacing w:val="10"/>
                <w:szCs w:val="18"/>
                <w14:textFill>
                  <w14:solidFill>
                    <w14:schemeClr w14:val="tx1"/>
                  </w14:solidFill>
                </w14:textFill>
              </w:rPr>
            </w:pPr>
            <w:r>
              <w:rPr>
                <w:rFonts w:hint="eastAsia"/>
                <w:b/>
                <w:color w:val="000000" w:themeColor="text1"/>
                <w:spacing w:val="10"/>
                <w:szCs w:val="18"/>
                <w14:textFill>
                  <w14:solidFill>
                    <w14:schemeClr w14:val="tx1"/>
                  </w14:solidFill>
                </w14:textFill>
              </w:rPr>
              <w:t>营运客车信息</w:t>
            </w:r>
          </w:p>
          <w:p>
            <w:pPr>
              <w:spacing w:before="156" w:beforeLines="50" w:after="156" w:afterLines="50" w:line="360" w:lineRule="auto"/>
              <w:ind w:firstLine="560"/>
              <w:jc w:val="center"/>
              <w:rPr>
                <w:rFonts w:eastAsia="黑体"/>
                <w:bCs/>
                <w:color w:val="000000" w:themeColor="text1"/>
                <w:szCs w:val="28"/>
                <w14:textFill>
                  <w14:solidFill>
                    <w14:schemeClr w14:val="tx1"/>
                  </w14:solidFill>
                </w14:textFill>
              </w:rPr>
            </w:pPr>
            <w:r>
              <w:rPr>
                <w:rFonts w:hint="eastAsia" w:eastAsia="黑体"/>
                <w:bCs/>
                <w:color w:val="000000" w:themeColor="text1"/>
                <w:szCs w:val="28"/>
                <w14:textFill>
                  <w14:solidFill>
                    <w14:schemeClr w14:val="tx1"/>
                  </w14:solidFill>
                </w14:textFill>
              </w:rPr>
              <w:t>已购置客车情况</w:t>
            </w:r>
          </w:p>
          <w:tbl>
            <w:tblPr>
              <w:tblStyle w:val="19"/>
              <w:tblW w:w="7976"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1158"/>
              <w:gridCol w:w="940"/>
              <w:gridCol w:w="1560"/>
              <w:gridCol w:w="1701"/>
              <w:gridCol w:w="18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right w:val="nil"/>
                  </w:tcBorders>
                  <w:vAlign w:val="center"/>
                </w:tcPr>
                <w:p>
                  <w:pPr>
                    <w:ind w:firstLine="0" w:firstLineChars="0"/>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序号</w:t>
                  </w:r>
                </w:p>
              </w:tc>
              <w:tc>
                <w:tcPr>
                  <w:tcW w:w="1158" w:type="dxa"/>
                  <w:tcBorders>
                    <w:top w:val="nil"/>
                    <w:left w:val="nil"/>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厂牌型号</w:t>
                  </w:r>
                </w:p>
              </w:tc>
              <w:tc>
                <w:tcPr>
                  <w:tcW w:w="940" w:type="dxa"/>
                  <w:tcBorders>
                    <w:top w:val="nil"/>
                    <w:left w:val="nil"/>
                    <w:right w:val="nil"/>
                  </w:tcBorders>
                  <w:vAlign w:val="center"/>
                </w:tcPr>
                <w:p>
                  <w:pPr>
                    <w:ind w:firstLine="0" w:firstLineChars="0"/>
                    <w:jc w:val="center"/>
                    <w:rPr>
                      <w:b/>
                      <w:bCs/>
                      <w:color w:val="000000" w:themeColor="text1"/>
                      <w:kern w:val="0"/>
                      <w:sz w:val="20"/>
                      <w:highlight w:val="yellow"/>
                      <w14:textFill>
                        <w14:solidFill>
                          <w14:schemeClr w14:val="tx1"/>
                        </w14:solidFill>
                      </w14:textFill>
                    </w:rPr>
                  </w:pPr>
                  <w:r>
                    <w:rPr>
                      <w:rFonts w:hint="eastAsia"/>
                      <w:b/>
                      <w:bCs/>
                      <w:color w:val="000000" w:themeColor="text1"/>
                      <w:kern w:val="0"/>
                      <w:sz w:val="20"/>
                      <w14:textFill>
                        <w14:solidFill>
                          <w14:schemeClr w14:val="tx1"/>
                        </w14:solidFill>
                      </w14:textFill>
                    </w:rPr>
                    <w:t>数量</w:t>
                  </w:r>
                </w:p>
              </w:tc>
              <w:tc>
                <w:tcPr>
                  <w:tcW w:w="1560" w:type="dxa"/>
                  <w:tcBorders>
                    <w:top w:val="nil"/>
                    <w:left w:val="nil"/>
                    <w:right w:val="nil"/>
                  </w:tcBorders>
                  <w:vAlign w:val="center"/>
                </w:tcPr>
                <w:p>
                  <w:pPr>
                    <w:spacing w:line="240" w:lineRule="exact"/>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车辆外廓</w:t>
                  </w:r>
                </w:p>
                <w:p>
                  <w:pPr>
                    <w:spacing w:after="156" w:afterLines="50" w:line="240" w:lineRule="exact"/>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长宽高</w:t>
                  </w:r>
                </w:p>
              </w:tc>
              <w:tc>
                <w:tcPr>
                  <w:tcW w:w="1701" w:type="dxa"/>
                  <w:tcBorders>
                    <w:top w:val="nil"/>
                    <w:left w:val="nil"/>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购置时间</w:t>
                  </w:r>
                </w:p>
              </w:tc>
              <w:tc>
                <w:tcPr>
                  <w:tcW w:w="1842" w:type="dxa"/>
                  <w:tcBorders>
                    <w:top w:val="nil"/>
                    <w:left w:val="nil"/>
                    <w:right w:val="nil"/>
                  </w:tcBorders>
                  <w:vAlign w:val="center"/>
                </w:tcPr>
                <w:p>
                  <w:pPr>
                    <w:ind w:firstLine="402"/>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940"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560"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940"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560"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3</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940"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560"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4</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940"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560"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5</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940"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560"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合计</w:t>
                  </w:r>
                </w:p>
              </w:tc>
              <w:tc>
                <w:tcPr>
                  <w:tcW w:w="1158" w:type="dxa"/>
                  <w:tcBorders>
                    <w:left w:val="single" w:color="auto" w:sz="4" w:space="0"/>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c>
                <w:tcPr>
                  <w:tcW w:w="940" w:type="dxa"/>
                  <w:tcBorders>
                    <w:bottom w:val="single" w:color="auto" w:sz="4" w:space="0"/>
                  </w:tcBorders>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560" w:type="dxa"/>
                  <w:tcBorders>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tcBorders>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tcBorders>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r>
          </w:tbl>
          <w:p>
            <w:pPr>
              <w:widowControl/>
              <w:spacing w:line="360" w:lineRule="auto"/>
              <w:ind w:firstLine="904" w:firstLineChars="450"/>
              <w:jc w:val="left"/>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表格不够，可另附表填写。</w:t>
            </w:r>
          </w:p>
          <w:p>
            <w:pPr>
              <w:spacing w:before="156" w:beforeLines="50" w:after="156" w:afterLines="50" w:line="360" w:lineRule="auto"/>
              <w:ind w:firstLine="560"/>
              <w:jc w:val="center"/>
              <w:rPr>
                <w:rFonts w:eastAsia="黑体"/>
                <w:bCs/>
                <w:color w:val="000000" w:themeColor="text1"/>
                <w:szCs w:val="28"/>
                <w14:textFill>
                  <w14:solidFill>
                    <w14:schemeClr w14:val="tx1"/>
                  </w14:solidFill>
                </w14:textFill>
              </w:rPr>
            </w:pPr>
            <w:r>
              <w:rPr>
                <w:rFonts w:hint="eastAsia" w:eastAsia="黑体"/>
                <w:bCs/>
                <w:color w:val="000000" w:themeColor="text1"/>
                <w:szCs w:val="28"/>
                <w14:textFill>
                  <w14:solidFill>
                    <w14:schemeClr w14:val="tx1"/>
                  </w14:solidFill>
                </w14:textFill>
              </w:rPr>
              <w:t>承诺拟购置客车情况</w:t>
            </w:r>
          </w:p>
          <w:tbl>
            <w:tblPr>
              <w:tblStyle w:val="19"/>
              <w:tblW w:w="79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1536"/>
              <w:gridCol w:w="1843"/>
              <w:gridCol w:w="1985"/>
              <w:gridCol w:w="18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right w:val="nil"/>
                  </w:tcBorders>
                  <w:vAlign w:val="center"/>
                </w:tcPr>
                <w:p>
                  <w:pPr>
                    <w:ind w:firstLine="0" w:firstLineChars="0"/>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序号</w:t>
                  </w:r>
                </w:p>
              </w:tc>
              <w:tc>
                <w:tcPr>
                  <w:tcW w:w="1536" w:type="dxa"/>
                  <w:tcBorders>
                    <w:top w:val="nil"/>
                    <w:left w:val="nil"/>
                    <w:right w:val="nil"/>
                  </w:tcBorders>
                  <w:vAlign w:val="center"/>
                </w:tcPr>
                <w:p>
                  <w:pPr>
                    <w:ind w:firstLine="0" w:firstLineChars="0"/>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厂牌型号</w:t>
                  </w:r>
                </w:p>
              </w:tc>
              <w:tc>
                <w:tcPr>
                  <w:tcW w:w="1843" w:type="dxa"/>
                  <w:tcBorders>
                    <w:top w:val="nil"/>
                    <w:left w:val="nil"/>
                    <w:right w:val="nil"/>
                  </w:tcBorders>
                  <w:vAlign w:val="center"/>
                </w:tcPr>
                <w:p>
                  <w:pPr>
                    <w:ind w:firstLine="0" w:firstLineChars="0"/>
                    <w:rPr>
                      <w:b/>
                      <w:bCs/>
                      <w:color w:val="000000" w:themeColor="text1"/>
                      <w:kern w:val="0"/>
                      <w:sz w:val="20"/>
                      <w:highlight w:val="yellow"/>
                      <w14:textFill>
                        <w14:solidFill>
                          <w14:schemeClr w14:val="tx1"/>
                        </w14:solidFill>
                      </w14:textFill>
                    </w:rPr>
                  </w:pPr>
                  <w:r>
                    <w:rPr>
                      <w:rFonts w:hint="eastAsia"/>
                      <w:b/>
                      <w:bCs/>
                      <w:color w:val="000000" w:themeColor="text1"/>
                      <w:kern w:val="0"/>
                      <w:sz w:val="20"/>
                      <w14:textFill>
                        <w14:solidFill>
                          <w14:schemeClr w14:val="tx1"/>
                        </w14:solidFill>
                      </w14:textFill>
                    </w:rPr>
                    <w:t>数量</w:t>
                  </w:r>
                </w:p>
              </w:tc>
              <w:tc>
                <w:tcPr>
                  <w:tcW w:w="1985" w:type="dxa"/>
                  <w:tcBorders>
                    <w:top w:val="nil"/>
                    <w:left w:val="nil"/>
                    <w:right w:val="nil"/>
                  </w:tcBorders>
                  <w:vAlign w:val="center"/>
                </w:tcPr>
                <w:p>
                  <w:pPr>
                    <w:spacing w:line="240" w:lineRule="exact"/>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车辆外廓</w:t>
                  </w:r>
                </w:p>
                <w:p>
                  <w:pPr>
                    <w:spacing w:after="156" w:afterLines="50" w:line="240" w:lineRule="exact"/>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长宽高</w:t>
                  </w:r>
                </w:p>
              </w:tc>
              <w:tc>
                <w:tcPr>
                  <w:tcW w:w="1842" w:type="dxa"/>
                  <w:tcBorders>
                    <w:top w:val="nil"/>
                    <w:left w:val="nil"/>
                    <w:right w:val="nil"/>
                  </w:tcBorders>
                  <w:vAlign w:val="center"/>
                </w:tcPr>
                <w:p>
                  <w:pPr>
                    <w:ind w:firstLine="402"/>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w:t>
                  </w:r>
                </w:p>
              </w:tc>
              <w:tc>
                <w:tcPr>
                  <w:tcW w:w="1536"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3"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985"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w:t>
                  </w:r>
                </w:p>
              </w:tc>
              <w:tc>
                <w:tcPr>
                  <w:tcW w:w="1536"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3"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985"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3</w:t>
                  </w:r>
                </w:p>
              </w:tc>
              <w:tc>
                <w:tcPr>
                  <w:tcW w:w="1536"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3"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985"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4</w:t>
                  </w:r>
                </w:p>
              </w:tc>
              <w:tc>
                <w:tcPr>
                  <w:tcW w:w="1536"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3"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985"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5</w:t>
                  </w:r>
                </w:p>
              </w:tc>
              <w:tc>
                <w:tcPr>
                  <w:tcW w:w="1536"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3"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985"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合计</w:t>
                  </w:r>
                </w:p>
              </w:tc>
              <w:tc>
                <w:tcPr>
                  <w:tcW w:w="1536" w:type="dxa"/>
                  <w:tcBorders>
                    <w:left w:val="single" w:color="auto" w:sz="4" w:space="0"/>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c>
                <w:tcPr>
                  <w:tcW w:w="1843" w:type="dxa"/>
                  <w:tcBorders>
                    <w:bottom w:val="single" w:color="auto" w:sz="4" w:space="0"/>
                  </w:tcBorders>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985" w:type="dxa"/>
                  <w:tcBorders>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tcBorders>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r>
          </w:tbl>
          <w:p>
            <w:pPr>
              <w:widowControl/>
              <w:spacing w:line="360" w:lineRule="auto"/>
              <w:ind w:firstLine="904" w:firstLineChars="450"/>
              <w:jc w:val="left"/>
              <w:rPr>
                <w:b/>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表格不够，可另附表填写。</w:t>
            </w:r>
          </w:p>
          <w:p>
            <w:pPr>
              <w:widowControl/>
              <w:ind w:firstLine="980" w:firstLineChars="350"/>
              <w:jc w:val="left"/>
              <w:rPr>
                <w:color w:val="000000" w:themeColor="text1"/>
                <w:szCs w:val="21"/>
                <w14:textFill>
                  <w14:solidFill>
                    <w14:schemeClr w14:val="tx1"/>
                  </w14:solidFill>
                </w14:textFill>
              </w:rPr>
            </w:pPr>
          </w:p>
        </w:tc>
      </w:tr>
    </w:tbl>
    <w:p>
      <w:pPr>
        <w:ind w:firstLine="240" w:firstLineChars="100"/>
        <w:rPr>
          <w:b/>
          <w:bCs/>
          <w:color w:val="000000" w:themeColor="text1"/>
          <w:sz w:val="20"/>
          <w14:textFill>
            <w14:solidFill>
              <w14:schemeClr w14:val="tx1"/>
            </w14:solidFill>
          </w14:textFill>
        </w:rPr>
      </w:pPr>
      <w:r>
        <w:rPr>
          <w:color w:val="000000" w:themeColor="text1"/>
          <w:sz w:val="24"/>
          <w14:textFill>
            <w14:solidFill>
              <w14:schemeClr w14:val="tx1"/>
            </w14:solidFill>
          </w14:textFill>
        </w:rPr>
        <w:br w:type="page"/>
      </w:r>
      <w:r>
        <w:rPr>
          <w:rFonts w:hint="eastAsia"/>
          <w:b/>
          <w:bCs/>
          <w:color w:val="000000" w:themeColor="text1"/>
          <w:sz w:val="20"/>
          <w14:textFill>
            <w14:solidFill>
              <w14:schemeClr w14:val="tx1"/>
            </w14:solidFill>
          </w14:textFill>
        </w:rPr>
        <w:t>客运1表第3页</w:t>
      </w:r>
      <w:r>
        <w:rPr>
          <w:b/>
          <w:bCs/>
          <w:color w:val="000000" w:themeColor="text1"/>
          <w:sz w:val="20"/>
          <w14:textFill>
            <w14:solidFill>
              <w14:schemeClr w14:val="tx1"/>
            </w14:solidFill>
          </w14:textFill>
        </w:rPr>
        <w:t xml:space="preserve">  </w:t>
      </w:r>
      <w:r>
        <w:rPr>
          <w:rFonts w:hint="eastAsia"/>
          <w:b/>
          <w:bCs/>
          <w:color w:val="000000" w:themeColor="text1"/>
          <w:sz w:val="20"/>
          <w14:textFill>
            <w14:solidFill>
              <w14:schemeClr w14:val="tx1"/>
            </w14:solidFill>
          </w14:textFill>
        </w:rPr>
        <w:t>共3页</w:t>
      </w:r>
    </w:p>
    <w:tbl>
      <w:tblPr>
        <w:tblStyle w:val="19"/>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12598" w:hRule="atLeast"/>
          <w:jc w:val="center"/>
        </w:trPr>
        <w:tc>
          <w:tcPr>
            <w:tcW w:w="8522" w:type="dxa"/>
          </w:tcPr>
          <w:p>
            <w:pPr>
              <w:spacing w:line="360" w:lineRule="auto"/>
              <w:ind w:firstLine="281" w:firstLineChars="100"/>
              <w:rPr>
                <w:color w:val="000000" w:themeColor="text1"/>
                <w:sz w:val="20"/>
                <w14:textFill>
                  <w14:solidFill>
                    <w14:schemeClr w14:val="tx1"/>
                  </w14:solidFill>
                </w14:textFill>
              </w:rPr>
            </w:pPr>
            <w:r>
              <w:rPr>
                <w:rFonts w:hint="eastAsia"/>
                <w:b/>
                <w:color w:val="000000" w:themeColor="text1"/>
                <w:szCs w:val="28"/>
                <w14:textFill>
                  <w14:solidFill>
                    <w14:schemeClr w14:val="tx1"/>
                  </w14:solidFill>
                </w14:textFill>
              </w:rPr>
              <w:t>申请材料核对表</w:t>
            </w:r>
            <w:r>
              <w:rPr>
                <w:b/>
                <w:color w:val="000000" w:themeColor="text1"/>
                <w:szCs w:val="21"/>
                <w14:textFill>
                  <w14:solidFill>
                    <w14:schemeClr w14:val="tx1"/>
                  </w14:solidFill>
                </w14:textFill>
              </w:rPr>
              <w:t xml:space="preserve">  </w:t>
            </w:r>
            <w:r>
              <w:rPr>
                <w:color w:val="000000" w:themeColor="text1"/>
                <w:szCs w:val="21"/>
                <w14:textFill>
                  <w14:solidFill>
                    <w14:schemeClr w14:val="tx1"/>
                  </w14:solidFill>
                </w14:textFill>
              </w:rPr>
              <w:t xml:space="preserve">          </w:t>
            </w:r>
            <w:r>
              <w:rPr>
                <w:b/>
                <w:bCs/>
                <w:color w:val="000000" w:themeColor="text1"/>
                <w:szCs w:val="21"/>
                <w14:textFill>
                  <w14:solidFill>
                    <w14:schemeClr w14:val="tx1"/>
                  </w14:solidFill>
                </w14:textFill>
              </w:rPr>
              <w:t xml:space="preserve"> </w:t>
            </w:r>
            <w:r>
              <w:rPr>
                <w:rFonts w:hint="eastAsia"/>
                <w:b/>
                <w:bCs/>
                <w:color w:val="000000" w:themeColor="text1"/>
                <w:sz w:val="20"/>
                <w14:textFill>
                  <w14:solidFill>
                    <w14:schemeClr w14:val="tx1"/>
                  </w14:solidFill>
                </w14:textFill>
              </w:rPr>
              <w:t>请在</w:t>
            </w:r>
            <w:r>
              <w:rPr>
                <w:rFonts w:hint="eastAsia"/>
                <w:b/>
                <w:bCs/>
                <w:color w:val="000000" w:themeColor="text1"/>
                <w:sz w:val="32"/>
                <w:szCs w:val="32"/>
                <w14:textFill>
                  <w14:solidFill>
                    <w14:schemeClr w14:val="tx1"/>
                  </w14:solidFill>
                </w14:textFill>
              </w:rPr>
              <w:t>□</w:t>
            </w:r>
            <w:r>
              <w:rPr>
                <w:rFonts w:hint="eastAsia"/>
                <w:b/>
                <w:bCs/>
                <w:color w:val="000000" w:themeColor="text1"/>
                <w:sz w:val="20"/>
                <w14:textFill>
                  <w14:solidFill>
                    <w14:schemeClr w14:val="tx1"/>
                  </w14:solidFill>
                </w14:textFill>
              </w:rPr>
              <w:t>内划√</w:t>
            </w:r>
          </w:p>
          <w:p>
            <w:pPr>
              <w:spacing w:line="360" w:lineRule="auto"/>
              <w:ind w:firstLine="200" w:firstLineChars="100"/>
              <w:rPr>
                <w:color w:val="000000" w:themeColor="text1"/>
                <w:sz w:val="20"/>
                <w14:textFill>
                  <w14:solidFill>
                    <w14:schemeClr w14:val="tx1"/>
                  </w14:solidFill>
                </w14:textFill>
              </w:rPr>
            </w:pPr>
          </w:p>
          <w:p>
            <w:pPr>
              <w:tabs>
                <w:tab w:val="left" w:pos="7930"/>
              </w:tabs>
              <w:snapToGrid w:val="0"/>
              <w:ind w:firstLine="402"/>
              <w:contextualSpacing/>
              <w:rPr>
                <w:b/>
                <w:bCs/>
                <w:color w:val="000000" w:themeColor="text1"/>
                <w:sz w:val="32"/>
                <w:szCs w:val="32"/>
                <w14:textFill>
                  <w14:solidFill>
                    <w14:schemeClr w14:val="tx1"/>
                  </w14:solidFill>
                </w14:textFill>
              </w:rPr>
            </w:pPr>
            <w:r>
              <w:rPr>
                <w:b/>
                <w:bCs/>
                <w:color w:val="000000" w:themeColor="text1"/>
                <w:sz w:val="20"/>
                <w14:textFill>
                  <w14:solidFill>
                    <w14:schemeClr w14:val="tx1"/>
                  </w14:solidFill>
                </w14:textFill>
              </w:rPr>
              <w:t>1.</w:t>
            </w:r>
            <w:r>
              <w:rPr>
                <w:rFonts w:hint="eastAsia"/>
                <w:b/>
                <w:bCs/>
                <w:color w:val="000000" w:themeColor="text1"/>
                <w:sz w:val="20"/>
                <w14:textFill>
                  <w14:solidFill>
                    <w14:schemeClr w14:val="tx1"/>
                  </w14:solidFill>
                </w14:textFill>
              </w:rPr>
              <w:t>《直通港澳道路旅客运输运力申请表》（本表）</w:t>
            </w:r>
            <w:r>
              <w:rPr>
                <w:b/>
                <w:bCs/>
                <w:color w:val="000000" w:themeColor="text1"/>
                <w:sz w:val="20"/>
                <w14:textFill>
                  <w14:solidFill>
                    <w14:schemeClr w14:val="tx1"/>
                  </w14:solidFill>
                </w14:textFill>
              </w:rPr>
              <w:tab/>
            </w:r>
            <w:r>
              <w:rPr>
                <w:rFonts w:hint="eastAsia"/>
                <w:b/>
                <w:bCs/>
                <w:color w:val="000000" w:themeColor="text1"/>
                <w:sz w:val="32"/>
                <w:szCs w:val="32"/>
                <w14:textFill>
                  <w14:solidFill>
                    <w14:schemeClr w14:val="tx1"/>
                  </w14:solidFill>
                </w14:textFill>
              </w:rPr>
              <w:t>□</w:t>
            </w:r>
          </w:p>
          <w:p>
            <w:pPr>
              <w:tabs>
                <w:tab w:val="left" w:pos="7930"/>
                <w:tab w:val="left" w:pos="7980"/>
              </w:tabs>
              <w:snapToGrid w:val="0"/>
              <w:ind w:firstLine="402"/>
              <w:contextualSpacing/>
              <w:jc w:val="left"/>
              <w:rPr>
                <w:b/>
                <w:bCs/>
                <w:color w:val="000000" w:themeColor="text1"/>
                <w:sz w:val="20"/>
                <w14:textFill>
                  <w14:solidFill>
                    <w14:schemeClr w14:val="tx1"/>
                  </w14:solidFill>
                </w14:textFill>
              </w:rPr>
            </w:pPr>
            <w:r>
              <w:rPr>
                <w:b/>
                <w:bCs/>
                <w:color w:val="000000" w:themeColor="text1"/>
                <w:sz w:val="20"/>
                <w14:textFill>
                  <w14:solidFill>
                    <w14:schemeClr w14:val="tx1"/>
                  </w14:solidFill>
                </w14:textFill>
              </w:rPr>
              <w:t>2.</w:t>
            </w:r>
            <w:r>
              <w:rPr>
                <w:rFonts w:hint="eastAsia"/>
                <w:b/>
                <w:bCs/>
                <w:color w:val="000000" w:themeColor="text1"/>
                <w:sz w:val="20"/>
                <w14:textFill>
                  <w14:solidFill>
                    <w14:schemeClr w14:val="tx1"/>
                  </w14:solidFill>
                </w14:textFill>
              </w:rPr>
              <w:t xml:space="preserve"> 法定代表人身份证件，经办人的身份证件和委托书</w:t>
            </w:r>
            <w:r>
              <w:rPr>
                <w:b/>
                <w:bCs/>
                <w:color w:val="000000" w:themeColor="text1"/>
                <w:sz w:val="20"/>
                <w14:textFill>
                  <w14:solidFill>
                    <w14:schemeClr w14:val="tx1"/>
                  </w14:solidFill>
                </w14:textFill>
              </w:rPr>
              <w:tab/>
            </w:r>
            <w:r>
              <w:rPr>
                <w:rFonts w:hint="eastAsia"/>
                <w:b/>
                <w:bCs/>
                <w:color w:val="000000" w:themeColor="text1"/>
                <w:sz w:val="32"/>
                <w:szCs w:val="32"/>
                <w14:textFill>
                  <w14:solidFill>
                    <w14:schemeClr w14:val="tx1"/>
                  </w14:solidFill>
                </w14:textFill>
              </w:rPr>
              <w:t>□</w:t>
            </w:r>
          </w:p>
          <w:p>
            <w:pPr>
              <w:tabs>
                <w:tab w:val="left" w:pos="7930"/>
                <w:tab w:val="left" w:pos="7980"/>
              </w:tabs>
              <w:snapToGrid w:val="0"/>
              <w:ind w:firstLine="402"/>
              <w:contextualSpacing/>
              <w:rPr>
                <w:b/>
                <w:bCs/>
                <w:color w:val="000000" w:themeColor="text1"/>
                <w:sz w:val="20"/>
                <w14:textFill>
                  <w14:solidFill>
                    <w14:schemeClr w14:val="tx1"/>
                  </w14:solidFill>
                </w14:textFill>
              </w:rPr>
            </w:pPr>
            <w:r>
              <w:rPr>
                <w:b/>
                <w:bCs/>
                <w:color w:val="000000" w:themeColor="text1"/>
                <w:sz w:val="20"/>
                <w14:textFill>
                  <w14:solidFill>
                    <w14:schemeClr w14:val="tx1"/>
                  </w14:solidFill>
                </w14:textFill>
              </w:rPr>
              <w:t>3.</w:t>
            </w:r>
            <w:r>
              <w:rPr>
                <w:rFonts w:hint="eastAsia"/>
                <w:b/>
                <w:bCs/>
                <w:color w:val="000000" w:themeColor="text1"/>
                <w:sz w:val="20"/>
                <w14:textFill>
                  <w14:solidFill>
                    <w14:schemeClr w14:val="tx1"/>
                  </w14:solidFill>
                </w14:textFill>
              </w:rPr>
              <w:t xml:space="preserve"> 安全生产管理制度文本</w:t>
            </w:r>
            <w:r>
              <w:rPr>
                <w:b/>
                <w:bCs/>
                <w:color w:val="000000" w:themeColor="text1"/>
                <w:sz w:val="20"/>
                <w14:textFill>
                  <w14:solidFill>
                    <w14:schemeClr w14:val="tx1"/>
                  </w14:solidFill>
                </w14:textFill>
              </w:rPr>
              <w:tab/>
            </w:r>
            <w:r>
              <w:rPr>
                <w:rFonts w:hint="eastAsia"/>
                <w:b/>
                <w:bCs/>
                <w:color w:val="000000" w:themeColor="text1"/>
                <w:sz w:val="32"/>
                <w:szCs w:val="32"/>
                <w14:textFill>
                  <w14:solidFill>
                    <w14:schemeClr w14:val="tx1"/>
                  </w14:solidFill>
                </w14:textFill>
              </w:rPr>
              <w:t>□</w:t>
            </w:r>
          </w:p>
          <w:p>
            <w:pPr>
              <w:tabs>
                <w:tab w:val="left" w:pos="7723"/>
                <w:tab w:val="left" w:pos="7980"/>
              </w:tabs>
              <w:ind w:firstLine="402"/>
              <w:contextualSpacing/>
              <w:jc w:val="left"/>
              <w:rPr>
                <w:rFonts w:eastAsia="仿宋_GB2312"/>
                <w:b/>
                <w:bCs/>
                <w:color w:val="000000" w:themeColor="text1"/>
                <w:sz w:val="20"/>
                <w14:textFill>
                  <w14:solidFill>
                    <w14:schemeClr w14:val="tx1"/>
                  </w14:solidFill>
                </w14:textFill>
              </w:rPr>
            </w:pPr>
            <w:r>
              <w:rPr>
                <w:b/>
                <w:bCs/>
                <w:color w:val="000000" w:themeColor="text1"/>
                <w:sz w:val="20"/>
                <w14:textFill>
                  <w14:solidFill>
                    <w14:schemeClr w14:val="tx1"/>
                  </w14:solidFill>
                </w14:textFill>
              </w:rPr>
              <w:t>4.</w:t>
            </w:r>
            <w:r>
              <w:rPr>
                <w:rFonts w:hint="eastAsia"/>
                <w:b/>
                <w:bCs/>
                <w:color w:val="000000" w:themeColor="text1"/>
                <w:sz w:val="20"/>
                <w14:textFill>
                  <w14:solidFill>
                    <w14:schemeClr w14:val="tx1"/>
                  </w14:solidFill>
                </w14:textFill>
              </w:rPr>
              <w:t xml:space="preserve"> 经法定代表人签章的拟投入车辆和聘用驾驶员承诺，包括客车数量、类型等级、技术等级，承诺聘用的驾驶员具备从业资格</w:t>
            </w:r>
            <w:r>
              <w:rPr>
                <w:b/>
                <w:bCs/>
                <w:color w:val="000000" w:themeColor="text1"/>
                <w:sz w:val="20"/>
                <w14:textFill>
                  <w14:solidFill>
                    <w14:schemeClr w14:val="tx1"/>
                  </w14:solidFill>
                </w14:textFill>
              </w:rPr>
              <w:tab/>
            </w:r>
            <w:r>
              <w:rPr>
                <w:rFonts w:hint="eastAsia"/>
                <w:b/>
                <w:bCs/>
                <w:color w:val="000000" w:themeColor="text1"/>
                <w:sz w:val="32"/>
                <w:szCs w:val="32"/>
                <w14:textFill>
                  <w14:solidFill>
                    <w14:schemeClr w14:val="tx1"/>
                  </w14:solidFill>
                </w14:textFill>
              </w:rPr>
              <w:t>□</w:t>
            </w:r>
          </w:p>
          <w:p>
            <w:pPr>
              <w:tabs>
                <w:tab w:val="left" w:pos="7676"/>
              </w:tabs>
              <w:spacing w:line="360" w:lineRule="auto"/>
              <w:ind w:firstLine="201" w:firstLineChars="100"/>
              <w:rPr>
                <w:b/>
                <w:color w:val="000000" w:themeColor="text1"/>
                <w:sz w:val="20"/>
                <w14:textFill>
                  <w14:solidFill>
                    <w14:schemeClr w14:val="tx1"/>
                  </w14:solidFill>
                </w14:textFill>
              </w:rPr>
            </w:pPr>
          </w:p>
          <w:p>
            <w:pPr>
              <w:tabs>
                <w:tab w:val="left" w:pos="7676"/>
              </w:tabs>
              <w:spacing w:line="360" w:lineRule="auto"/>
              <w:ind w:firstLine="321" w:firstLineChars="100"/>
              <w:rPr>
                <w:b/>
                <w:color w:val="000000" w:themeColor="text1"/>
                <w:sz w:val="32"/>
                <w:szCs w:val="22"/>
                <w14:textFill>
                  <w14:solidFill>
                    <w14:schemeClr w14:val="tx1"/>
                  </w14:solidFill>
                </w14:textFill>
              </w:rPr>
            </w:pPr>
          </w:p>
          <w:p>
            <w:pPr>
              <w:tabs>
                <w:tab w:val="left" w:pos="7676"/>
              </w:tabs>
              <w:spacing w:line="360" w:lineRule="auto"/>
              <w:ind w:firstLine="562"/>
              <w:jc w:val="center"/>
              <w:rPr>
                <w:b/>
                <w:color w:val="000000" w:themeColor="text1"/>
                <w:szCs w:val="28"/>
                <w14:textFill>
                  <w14:solidFill>
                    <w14:schemeClr w14:val="tx1"/>
                  </w14:solidFill>
                </w14:textFill>
              </w:rPr>
            </w:pPr>
            <w:r>
              <w:rPr>
                <w:rFonts w:hint="eastAsia"/>
                <w:b/>
                <w:color w:val="000000" w:themeColor="text1"/>
                <w:szCs w:val="28"/>
                <w14:textFill>
                  <w14:solidFill>
                    <w14:schemeClr w14:val="tx1"/>
                  </w14:solidFill>
                </w14:textFill>
              </w:rPr>
              <w:t>只有上述材料齐全有效后，你的申请才能受理</w:t>
            </w:r>
          </w:p>
          <w:p>
            <w:pPr>
              <w:tabs>
                <w:tab w:val="left" w:pos="7676"/>
              </w:tabs>
              <w:spacing w:line="360" w:lineRule="auto"/>
              <w:ind w:firstLine="562"/>
              <w:jc w:val="left"/>
              <w:rPr>
                <w:b/>
                <w:color w:val="000000" w:themeColor="text1"/>
                <w:szCs w:val="21"/>
                <w14:textFill>
                  <w14:solidFill>
                    <w14:schemeClr w14:val="tx1"/>
                  </w14:solidFill>
                </w14:textFill>
              </w:rPr>
            </w:pPr>
          </w:p>
          <w:p>
            <w:pPr>
              <w:spacing w:line="360" w:lineRule="auto"/>
              <w:ind w:firstLine="236" w:firstLineChars="98"/>
              <w:rPr>
                <w:b/>
                <w:color w:val="000000" w:themeColor="text1"/>
                <w:sz w:val="24"/>
                <w14:textFill>
                  <w14:solidFill>
                    <w14:schemeClr w14:val="tx1"/>
                  </w14:solidFill>
                </w14:textFill>
              </w:rPr>
            </w:pPr>
          </w:p>
          <w:p>
            <w:pPr>
              <w:ind w:firstLine="281" w:firstLineChars="100"/>
              <w:rPr>
                <w:b/>
                <w:color w:val="000000" w:themeColor="text1"/>
                <w:szCs w:val="18"/>
                <w14:textFill>
                  <w14:solidFill>
                    <w14:schemeClr w14:val="tx1"/>
                  </w14:solidFill>
                </w14:textFill>
              </w:rPr>
            </w:pPr>
            <w:r>
              <w:rPr>
                <w:rFonts w:hint="eastAsia"/>
                <w:b/>
                <w:color w:val="000000" w:themeColor="text1"/>
                <w:szCs w:val="18"/>
                <w14:textFill>
                  <w14:solidFill>
                    <w14:schemeClr w14:val="tx1"/>
                  </w14:solidFill>
                </w14:textFill>
              </w:rPr>
              <w:t>声明</w:t>
            </w:r>
          </w:p>
          <w:p>
            <w:pPr>
              <w:spacing w:line="360" w:lineRule="auto"/>
              <w:ind w:firstLine="402"/>
              <w:rPr>
                <w:b/>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我声明本表及其他相关材料中提供的信息均真实可靠。</w:t>
            </w:r>
          </w:p>
          <w:p>
            <w:pPr>
              <w:spacing w:line="360" w:lineRule="auto"/>
              <w:ind w:firstLine="402"/>
              <w:rPr>
                <w:b/>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我知悉如此表中有故意填写的虚假信息，或者未按规定履行拟投入车辆和聘用驾驶员承诺，我取得的道路客运经营许可将被撤销。</w:t>
            </w:r>
          </w:p>
          <w:p>
            <w:pPr>
              <w:spacing w:line="360" w:lineRule="auto"/>
              <w:ind w:firstLine="402"/>
              <w:rPr>
                <w:b/>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我承诺将遵守《中华人民共和国道路运输条例》及其他有关道路运输法规</w:t>
            </w:r>
            <w:r>
              <w:rPr>
                <w:rFonts w:hint="eastAsia"/>
                <w:b/>
                <w:color w:val="000000" w:themeColor="text1"/>
                <w:spacing w:val="-20"/>
                <w:sz w:val="20"/>
                <w14:textFill>
                  <w14:solidFill>
                    <w14:schemeClr w14:val="tx1"/>
                  </w14:solidFill>
                </w14:textFill>
              </w:rPr>
              <w:t>、</w:t>
            </w:r>
            <w:r>
              <w:rPr>
                <w:rFonts w:hint="eastAsia"/>
                <w:b/>
                <w:color w:val="000000" w:themeColor="text1"/>
                <w:sz w:val="20"/>
                <w14:textFill>
                  <w14:solidFill>
                    <w14:schemeClr w14:val="tx1"/>
                  </w14:solidFill>
                </w14:textFill>
              </w:rPr>
              <w:t>规章的规定。</w:t>
            </w:r>
          </w:p>
          <w:p>
            <w:pPr>
              <w:spacing w:line="360" w:lineRule="auto"/>
              <w:ind w:firstLine="281" w:firstLineChars="100"/>
              <w:rPr>
                <w:b/>
                <w:color w:val="000000" w:themeColor="text1"/>
                <w:szCs w:val="21"/>
                <w14:textFill>
                  <w14:solidFill>
                    <w14:schemeClr w14:val="tx1"/>
                  </w14:solidFill>
                </w14:textFill>
              </w:rPr>
            </w:pPr>
          </w:p>
          <w:p>
            <w:pPr>
              <w:spacing w:line="360" w:lineRule="auto"/>
              <w:ind w:firstLine="281" w:firstLineChars="100"/>
              <w:rPr>
                <w:b/>
                <w:color w:val="000000" w:themeColor="text1"/>
                <w:szCs w:val="21"/>
                <w14:textFill>
                  <w14:solidFill>
                    <w14:schemeClr w14:val="tx1"/>
                  </w14:solidFill>
                </w14:textFill>
              </w:rPr>
            </w:pPr>
          </w:p>
          <w:p>
            <w:pPr>
              <w:spacing w:line="360" w:lineRule="auto"/>
              <w:ind w:firstLine="402"/>
              <w:rPr>
                <w:i/>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法定代表人签名</w:t>
            </w:r>
            <w:r>
              <w:rPr>
                <w:b/>
                <w:color w:val="000000" w:themeColor="text1"/>
                <w:sz w:val="20"/>
                <w:u w:val="single"/>
                <w14:textFill>
                  <w14:solidFill>
                    <w14:schemeClr w14:val="tx1"/>
                  </w14:solidFill>
                </w14:textFill>
              </w:rPr>
              <w:t xml:space="preserve">           </w:t>
            </w:r>
            <w:r>
              <w:rPr>
                <w:rFonts w:hint="eastAsia"/>
                <w:b/>
                <w:color w:val="000000" w:themeColor="text1"/>
                <w:sz w:val="20"/>
                <w14:textFill>
                  <w14:solidFill>
                    <w14:schemeClr w14:val="tx1"/>
                  </w14:solidFill>
                </w14:textFill>
              </w:rPr>
              <w:t xml:space="preserve">             日   期</w:t>
            </w:r>
            <w:r>
              <w:rPr>
                <w:b/>
                <w:color w:val="000000" w:themeColor="text1"/>
                <w:sz w:val="20"/>
                <w:u w:val="single"/>
                <w14:textFill>
                  <w14:solidFill>
                    <w14:schemeClr w14:val="tx1"/>
                  </w14:solidFill>
                </w14:textFill>
              </w:rPr>
              <w:t xml:space="preserve">                </w:t>
            </w:r>
          </w:p>
        </w:tc>
      </w:tr>
    </w:tbl>
    <w:p>
      <w:pPr>
        <w:ind w:firstLine="560"/>
        <w:rPr>
          <w:color w:val="000000" w:themeColor="text1"/>
          <w14:textFill>
            <w14:solidFill>
              <w14:schemeClr w14:val="tx1"/>
            </w14:solidFill>
          </w14:textFill>
        </w:rPr>
      </w:pPr>
    </w:p>
    <w:p>
      <w:pPr>
        <w:ind w:firstLine="0" w:firstLineChars="0"/>
        <w:rPr>
          <w:color w:val="000000" w:themeColor="text1"/>
          <w:sz w:val="30"/>
          <w:szCs w:val="30"/>
          <w14:textFill>
            <w14:solidFill>
              <w14:schemeClr w14:val="tx1"/>
            </w14:solidFill>
          </w14:textFill>
        </w:rPr>
      </w:pPr>
      <w:r>
        <w:rPr>
          <w:rFonts w:hint="eastAsia" w:eastAsia="黑体"/>
          <w:bCs/>
          <w:color w:val="000000" w:themeColor="text1"/>
          <w:sz w:val="32"/>
          <w14:textFill>
            <w14:solidFill>
              <w14:schemeClr w14:val="tx1"/>
            </w14:solidFill>
          </w14:textFill>
        </w:rPr>
        <w:t>附件五</w:t>
      </w:r>
    </w:p>
    <w:p>
      <w:pPr>
        <w:ind w:firstLine="201" w:firstLineChars="100"/>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客运1表第1页</w:t>
      </w:r>
      <w:r>
        <w:rPr>
          <w:b/>
          <w:bCs/>
          <w:color w:val="000000" w:themeColor="text1"/>
          <w:sz w:val="20"/>
          <w14:textFill>
            <w14:solidFill>
              <w14:schemeClr w14:val="tx1"/>
            </w14:solidFill>
          </w14:textFill>
        </w:rPr>
        <w:t xml:space="preserve">  </w:t>
      </w:r>
      <w:r>
        <w:rPr>
          <w:rFonts w:hint="eastAsia"/>
          <w:b/>
          <w:bCs/>
          <w:color w:val="000000" w:themeColor="text1"/>
          <w:sz w:val="20"/>
          <w14:textFill>
            <w14:solidFill>
              <w14:schemeClr w14:val="tx1"/>
            </w14:solidFill>
          </w14:textFill>
        </w:rPr>
        <w:t>共3页</w:t>
      </w:r>
    </w:p>
    <w:tbl>
      <w:tblPr>
        <w:tblStyle w:val="19"/>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77" w:hRule="atLeast"/>
          <w:jc w:val="center"/>
        </w:trPr>
        <w:tc>
          <w:tcPr>
            <w:tcW w:w="8522" w:type="dxa"/>
          </w:tcPr>
          <w:p>
            <w:pPr>
              <w:ind w:right="109" w:rightChars="39" w:firstLine="6224" w:firstLineChars="3100"/>
              <w:jc w:val="left"/>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受理申请机关专用</w:t>
            </w:r>
          </w:p>
          <w:tbl>
            <w:tblPr>
              <w:tblStyle w:val="19"/>
              <w:tblpPr w:leftFromText="180" w:rightFromText="180" w:vertAnchor="text" w:horzAnchor="margin" w:tblpXSpec="right" w:tblpY="28"/>
              <w:tblOverlap w:val="never"/>
              <w:tblW w:w="326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3" w:hRule="exact"/>
              </w:trPr>
              <w:tc>
                <w:tcPr>
                  <w:tcW w:w="3262" w:type="dxa"/>
                  <w:vAlign w:val="center"/>
                </w:tcPr>
                <w:p>
                  <w:pPr>
                    <w:ind w:right="991" w:rightChars="354" w:firstLine="232" w:firstLineChars="83"/>
                    <w:jc w:val="center"/>
                    <w:rPr>
                      <w:color w:val="000000" w:themeColor="text1"/>
                      <w14:textFill>
                        <w14:solidFill>
                          <w14:schemeClr w14:val="tx1"/>
                        </w14:solidFill>
                      </w14:textFill>
                    </w:rPr>
                  </w:pPr>
                </w:p>
              </w:tc>
            </w:tr>
          </w:tbl>
          <w:p>
            <w:pPr>
              <w:spacing w:before="156" w:beforeLines="50"/>
              <w:ind w:firstLine="0" w:firstLineChars="0"/>
              <w:jc w:val="left"/>
              <w:rPr>
                <w:b/>
                <w:color w:val="000000" w:themeColor="text1"/>
                <w:spacing w:val="20"/>
                <w:sz w:val="32"/>
                <w:szCs w:val="32"/>
                <w14:textFill>
                  <w14:solidFill>
                    <w14:schemeClr w14:val="tx1"/>
                  </w14:solidFill>
                </w14:textFill>
              </w:rPr>
            </w:pPr>
            <w:r>
              <w:rPr>
                <w:rFonts w:hint="eastAsia" w:eastAsia="黑体"/>
                <w:b/>
                <w:color w:val="000000" w:themeColor="text1"/>
                <w:sz w:val="32"/>
                <w:szCs w:val="32"/>
                <w14:textFill>
                  <w14:solidFill>
                    <w14:schemeClr w14:val="tx1"/>
                  </w14:solidFill>
                </w14:textFill>
              </w:rPr>
              <w:t>直通港澳道路货物运输运力申请表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00" w:hRule="atLeast"/>
          <w:jc w:val="center"/>
        </w:trPr>
        <w:tc>
          <w:tcPr>
            <w:tcW w:w="8522" w:type="dxa"/>
          </w:tcPr>
          <w:p>
            <w:pPr>
              <w:ind w:firstLine="281" w:firstLineChars="100"/>
              <w:rPr>
                <w:b/>
                <w:color w:val="000000" w:themeColor="text1"/>
                <w:szCs w:val="28"/>
                <w14:textFill>
                  <w14:solidFill>
                    <w14:schemeClr w14:val="tx1"/>
                  </w14:solidFill>
                </w14:textFill>
              </w:rPr>
            </w:pPr>
            <w:r>
              <w:rPr>
                <w:rFonts w:hint="eastAsia"/>
                <w:b/>
                <w:color w:val="000000" w:themeColor="text1"/>
                <w:szCs w:val="28"/>
                <w14:textFill>
                  <w14:solidFill>
                    <w14:schemeClr w14:val="tx1"/>
                  </w14:solidFill>
                </w14:textFill>
              </w:rPr>
              <w:t>说明</w:t>
            </w:r>
          </w:p>
          <w:p>
            <w:pPr>
              <w:ind w:right="146" w:rightChars="52" w:firstLine="402"/>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1.本表根据《直通港澳道路运输管理办法》制作，申请直通港澳道路旅客运输运力应当按照《直通港澳道路运输管理办法》第二章的有关规定向相应政府管理部门提出申请，填写本表，并同时提交其他相关材料（材料要求见第</w:t>
            </w:r>
            <w:r>
              <w:rPr>
                <w:rFonts w:eastAsia="黑体"/>
                <w:b/>
                <w:bCs/>
                <w:color w:val="000000" w:themeColor="text1"/>
                <w:sz w:val="20"/>
                <w14:textFill>
                  <w14:solidFill>
                    <w14:schemeClr w14:val="tx1"/>
                  </w14:solidFill>
                </w14:textFill>
              </w:rPr>
              <w:t>3</w:t>
            </w:r>
            <w:r>
              <w:rPr>
                <w:rFonts w:hint="eastAsia"/>
                <w:b/>
                <w:bCs/>
                <w:color w:val="000000" w:themeColor="text1"/>
                <w:sz w:val="20"/>
                <w14:textFill>
                  <w14:solidFill>
                    <w14:schemeClr w14:val="tx1"/>
                  </w14:solidFill>
                </w14:textFill>
              </w:rPr>
              <w:t>页）。</w:t>
            </w:r>
          </w:p>
          <w:p>
            <w:pPr>
              <w:ind w:firstLine="402"/>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2.本表可向设区的市级、县级交通运输主管部门免费索取，也可自行从广东省交通运输厅网站（</w:t>
            </w:r>
            <w:r>
              <w:rPr>
                <w:b/>
                <w:bCs/>
                <w:color w:val="000000" w:themeColor="text1"/>
                <w:spacing w:val="20"/>
                <w:sz w:val="20"/>
                <w14:textFill>
                  <w14:solidFill>
                    <w14:schemeClr w14:val="tx1"/>
                  </w14:solidFill>
                </w14:textFill>
              </w:rPr>
              <w:t>www.gd.gt.gov.cn</w:t>
            </w:r>
            <w:r>
              <w:rPr>
                <w:rFonts w:hint="eastAsia"/>
                <w:b/>
                <w:bCs/>
                <w:color w:val="000000" w:themeColor="text1"/>
                <w:sz w:val="20"/>
                <w14:textFill>
                  <w14:solidFill>
                    <w14:schemeClr w14:val="tx1"/>
                  </w14:solidFill>
                </w14:textFill>
              </w:rPr>
              <w:t>）下载打印。</w:t>
            </w:r>
          </w:p>
          <w:p>
            <w:pPr>
              <w:ind w:firstLine="402"/>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3.有关常见问题可查询交通运输部网站。</w:t>
            </w:r>
          </w:p>
          <w:p>
            <w:pPr>
              <w:ind w:firstLine="402"/>
              <w:rPr>
                <w:color w:val="000000" w:themeColor="text1"/>
                <w:sz w:val="24"/>
                <w14:textFill>
                  <w14:solidFill>
                    <w14:schemeClr w14:val="tx1"/>
                  </w14:solidFill>
                </w14:textFill>
              </w:rPr>
            </w:pPr>
            <w:r>
              <w:rPr>
                <w:b/>
                <w:bCs/>
                <w:color w:val="000000" w:themeColor="text1"/>
                <w:sz w:val="20"/>
                <w14:textFill>
                  <w14:solidFill>
                    <w14:schemeClr w14:val="tx1"/>
                  </w14:solidFill>
                </w14:textFill>
              </w:rPr>
              <w:t>4</w:t>
            </w:r>
            <w:r>
              <w:rPr>
                <w:rFonts w:hint="eastAsia"/>
                <w:b/>
                <w:bCs/>
                <w:color w:val="000000" w:themeColor="text1"/>
                <w:sz w:val="20"/>
                <w14:textFill>
                  <w14:solidFill>
                    <w14:schemeClr w14:val="tx1"/>
                  </w14:solidFill>
                </w14:textFill>
              </w:rPr>
              <w:t>.本表必须用钢笔填写或计算机打印，使用钢笔填写的请用正楷，要求字迹工整。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38" w:hRule="atLeast"/>
          <w:jc w:val="center"/>
        </w:trPr>
        <w:tc>
          <w:tcPr>
            <w:tcW w:w="8522" w:type="dxa"/>
          </w:tcPr>
          <w:p>
            <w:pPr>
              <w:ind w:firstLine="301" w:firstLineChars="100"/>
              <w:rPr>
                <w:b/>
                <w:color w:val="000000" w:themeColor="text1"/>
                <w:spacing w:val="10"/>
                <w:szCs w:val="28"/>
                <w14:textFill>
                  <w14:solidFill>
                    <w14:schemeClr w14:val="tx1"/>
                  </w14:solidFill>
                </w14:textFill>
              </w:rPr>
            </w:pPr>
            <w:r>
              <w:rPr>
                <w:rFonts w:hint="eastAsia"/>
                <w:b/>
                <w:color w:val="000000" w:themeColor="text1"/>
                <w:spacing w:val="10"/>
                <w:szCs w:val="28"/>
                <w14:textFill>
                  <w14:solidFill>
                    <w14:schemeClr w14:val="tx1"/>
                  </w14:solidFill>
                </w14:textFill>
              </w:rPr>
              <w:t>申请人基本信息</w:t>
            </w:r>
          </w:p>
          <w:p>
            <w:pPr>
              <w:spacing w:line="300" w:lineRule="exact"/>
              <w:ind w:firstLine="402"/>
              <w:rPr>
                <w:b/>
                <w:bCs/>
                <w:color w:val="000000" w:themeColor="text1"/>
                <w:sz w:val="20"/>
                <w:u w:val="single"/>
                <w14:textFill>
                  <w14:solidFill>
                    <w14:schemeClr w14:val="tx1"/>
                  </w14:solidFill>
                </w14:textFill>
              </w:rPr>
            </w:pPr>
            <w:r>
              <w:rPr>
                <w:rFonts w:hint="eastAsia"/>
                <w:b/>
                <w:bCs/>
                <w:color w:val="000000" w:themeColor="text1"/>
                <w:sz w:val="20"/>
                <w14:textFill>
                  <w14:solidFill>
                    <w14:schemeClr w14:val="tx1"/>
                  </w14:solidFill>
                </w14:textFill>
              </w:rPr>
              <w:t xml:space="preserve">申请人名称 </w:t>
            </w:r>
            <w:r>
              <w:rPr>
                <w:color w:val="000000" w:themeColor="text1"/>
                <w:sz w:val="20"/>
                <w:u w:val="single"/>
                <w14:textFill>
                  <w14:solidFill>
                    <w14:schemeClr w14:val="tx1"/>
                  </w14:solidFill>
                </w14:textFill>
              </w:rPr>
              <w:t xml:space="preserve">                                                            </w:t>
            </w:r>
          </w:p>
          <w:p>
            <w:pPr>
              <w:spacing w:line="300" w:lineRule="exact"/>
              <w:ind w:firstLine="1466" w:firstLineChars="730"/>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要求填写企业（公司）全称</w:t>
            </w:r>
          </w:p>
          <w:p>
            <w:pPr>
              <w:spacing w:line="300" w:lineRule="exact"/>
              <w:ind w:firstLine="402"/>
              <w:rPr>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法定代表人姓名</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r>
              <w:rPr>
                <w:color w:val="000000" w:themeColor="text1"/>
                <w:sz w:val="20"/>
                <w14:textFill>
                  <w14:solidFill>
                    <w14:schemeClr w14:val="tx1"/>
                  </w14:solidFill>
                </w14:textFill>
              </w:rPr>
              <w:t xml:space="preserve">  </w:t>
            </w:r>
            <w:r>
              <w:rPr>
                <w:rFonts w:hint="eastAsia"/>
                <w:b/>
                <w:bCs/>
                <w:color w:val="000000" w:themeColor="text1"/>
                <w:sz w:val="20"/>
                <w14:textFill>
                  <w14:solidFill>
                    <w14:schemeClr w14:val="tx1"/>
                  </w14:solidFill>
                </w14:textFill>
              </w:rPr>
              <w:t>经办人姓名</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p>
          <w:p>
            <w:pPr>
              <w:tabs>
                <w:tab w:val="left" w:pos="3390"/>
              </w:tabs>
              <w:spacing w:line="300" w:lineRule="exact"/>
              <w:ind w:firstLine="1466" w:firstLineChars="730"/>
              <w:rPr>
                <w:b/>
                <w:bCs/>
                <w:color w:val="000000" w:themeColor="text1"/>
                <w:sz w:val="20"/>
                <w14:textFill>
                  <w14:solidFill>
                    <w14:schemeClr w14:val="tx1"/>
                  </w14:solidFill>
                </w14:textFill>
              </w:rPr>
            </w:pPr>
          </w:p>
          <w:p>
            <w:pPr>
              <w:spacing w:before="156" w:beforeLines="50" w:line="260" w:lineRule="exact"/>
              <w:ind w:right="865" w:rightChars="309" w:firstLine="498"/>
              <w:rPr>
                <w:color w:val="000000" w:themeColor="text1"/>
                <w:spacing w:val="24"/>
                <w:sz w:val="20"/>
                <w:u w:val="single"/>
                <w14:textFill>
                  <w14:solidFill>
                    <w14:schemeClr w14:val="tx1"/>
                  </w14:solidFill>
                </w14:textFill>
              </w:rPr>
            </w:pPr>
            <w:r>
              <w:rPr>
                <w:rFonts w:hint="eastAsia"/>
                <w:b/>
                <w:bCs/>
                <w:color w:val="000000" w:themeColor="text1"/>
                <w:spacing w:val="24"/>
                <w:sz w:val="20"/>
                <w14:textFill>
                  <w14:solidFill>
                    <w14:schemeClr w14:val="tx1"/>
                  </w14:solidFill>
                </w14:textFill>
              </w:rPr>
              <w:t>通信地址</w:t>
            </w:r>
            <w:r>
              <w:rPr>
                <w:color w:val="000000" w:themeColor="text1"/>
                <w:spacing w:val="24"/>
                <w:sz w:val="20"/>
                <w14:textFill>
                  <w14:solidFill>
                    <w14:schemeClr w14:val="tx1"/>
                  </w14:solidFill>
                </w14:textFill>
              </w:rPr>
              <w:t xml:space="preserve"> </w:t>
            </w:r>
            <w:r>
              <w:rPr>
                <w:color w:val="000000" w:themeColor="text1"/>
                <w:spacing w:val="24"/>
                <w:sz w:val="20"/>
                <w:u w:val="single"/>
                <w14:textFill>
                  <w14:solidFill>
                    <w14:schemeClr w14:val="tx1"/>
                  </w14:solidFill>
                </w14:textFill>
              </w:rPr>
              <w:t xml:space="preserve">                                         </w:t>
            </w:r>
            <w:r>
              <w:rPr>
                <w:color w:val="000000" w:themeColor="text1"/>
                <w:spacing w:val="24"/>
                <w:sz w:val="20"/>
                <w14:textFill>
                  <w14:solidFill>
                    <w14:schemeClr w14:val="tx1"/>
                  </w14:solidFill>
                </w14:textFill>
              </w:rPr>
              <w:t xml:space="preserve">    </w:t>
            </w:r>
            <w:r>
              <w:rPr>
                <w:color w:val="000000" w:themeColor="text1"/>
                <w:spacing w:val="24"/>
                <w:sz w:val="20"/>
                <w:u w:val="single"/>
                <w14:textFill>
                  <w14:solidFill>
                    <w14:schemeClr w14:val="tx1"/>
                  </w14:solidFill>
                </w14:textFill>
              </w:rPr>
              <w:t xml:space="preserve">        </w:t>
            </w:r>
          </w:p>
          <w:p>
            <w:pPr>
              <w:spacing w:before="156" w:beforeLines="50" w:line="260" w:lineRule="exact"/>
              <w:ind w:right="865" w:rightChars="309" w:firstLine="474"/>
              <w:rPr>
                <w:color w:val="000000" w:themeColor="text1"/>
                <w:sz w:val="20"/>
                <w14:textFill>
                  <w14:solidFill>
                    <w14:schemeClr w14:val="tx1"/>
                  </w14:solidFill>
                </w14:textFill>
              </w:rPr>
            </w:pPr>
            <w:r>
              <w:rPr>
                <w:rFonts w:hint="eastAsia"/>
                <w:b/>
                <w:bCs/>
                <w:color w:val="000000" w:themeColor="text1"/>
                <w:spacing w:val="18"/>
                <w:sz w:val="20"/>
                <w14:textFill>
                  <w14:solidFill>
                    <w14:schemeClr w14:val="tx1"/>
                  </w14:solidFill>
                </w14:textFill>
              </w:rPr>
              <w:t>邮</w:t>
            </w:r>
            <w:r>
              <w:rPr>
                <w:b/>
                <w:bCs/>
                <w:color w:val="000000" w:themeColor="text1"/>
                <w:sz w:val="20"/>
                <w14:textFill>
                  <w14:solidFill>
                    <w14:schemeClr w14:val="tx1"/>
                  </w14:solidFill>
                </w14:textFill>
              </w:rPr>
              <w:t xml:space="preserve">     </w:t>
            </w:r>
            <w:r>
              <w:rPr>
                <w:rFonts w:hint="eastAsia"/>
                <w:b/>
                <w:bCs/>
                <w:color w:val="000000" w:themeColor="text1"/>
                <w:spacing w:val="18"/>
                <w:sz w:val="20"/>
                <w14:textFill>
                  <w14:solidFill>
                    <w14:schemeClr w14:val="tx1"/>
                  </w14:solidFill>
                </w14:textFill>
              </w:rPr>
              <w:t>编</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r>
              <w:rPr>
                <w:color w:val="000000" w:themeColor="text1"/>
                <w:sz w:val="20"/>
                <w14:textFill>
                  <w14:solidFill>
                    <w14:schemeClr w14:val="tx1"/>
                  </w14:solidFill>
                </w14:textFill>
              </w:rPr>
              <w:t xml:space="preserve">  </w:t>
            </w:r>
            <w:r>
              <w:rPr>
                <w:rFonts w:hint="eastAsia"/>
                <w:b/>
                <w:bCs/>
                <w:color w:val="000000" w:themeColor="text1"/>
                <w:spacing w:val="26"/>
                <w:sz w:val="20"/>
                <w14:textFill>
                  <w14:solidFill>
                    <w14:schemeClr w14:val="tx1"/>
                  </w14:solidFill>
                </w14:textFill>
              </w:rPr>
              <w:t>联系电话</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p>
          <w:p>
            <w:pPr>
              <w:tabs>
                <w:tab w:val="left" w:pos="3600"/>
              </w:tabs>
              <w:spacing w:before="156" w:beforeLines="50" w:line="260" w:lineRule="exact"/>
              <w:ind w:right="649" w:firstLine="474"/>
              <w:jc w:val="left"/>
              <w:rPr>
                <w:color w:val="000000" w:themeColor="text1"/>
                <w14:textFill>
                  <w14:solidFill>
                    <w14:schemeClr w14:val="tx1"/>
                  </w14:solidFill>
                </w14:textFill>
              </w:rPr>
            </w:pPr>
            <w:r>
              <w:rPr>
                <w:rFonts w:hint="eastAsia"/>
                <w:b/>
                <w:bCs/>
                <w:color w:val="000000" w:themeColor="text1"/>
                <w:spacing w:val="18"/>
                <w:sz w:val="20"/>
                <w14:textFill>
                  <w14:solidFill>
                    <w14:schemeClr w14:val="tx1"/>
                  </w14:solidFill>
                </w14:textFill>
              </w:rPr>
              <w:t>手</w:t>
            </w:r>
            <w:r>
              <w:rPr>
                <w:b/>
                <w:bCs/>
                <w:color w:val="000000" w:themeColor="text1"/>
                <w:sz w:val="20"/>
                <w14:textFill>
                  <w14:solidFill>
                    <w14:schemeClr w14:val="tx1"/>
                  </w14:solidFill>
                </w14:textFill>
              </w:rPr>
              <w:t xml:space="preserve">     </w:t>
            </w:r>
            <w:r>
              <w:rPr>
                <w:rFonts w:hint="eastAsia"/>
                <w:b/>
                <w:bCs/>
                <w:color w:val="000000" w:themeColor="text1"/>
                <w:spacing w:val="18"/>
                <w:sz w:val="20"/>
                <w14:textFill>
                  <w14:solidFill>
                    <w14:schemeClr w14:val="tx1"/>
                  </w14:solidFill>
                </w14:textFill>
              </w:rPr>
              <w:t>机</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r>
              <w:rPr>
                <w:color w:val="000000" w:themeColor="text1"/>
                <w:sz w:val="20"/>
                <w14:textFill>
                  <w14:solidFill>
                    <w14:schemeClr w14:val="tx1"/>
                  </w14:solidFill>
                </w14:textFill>
              </w:rPr>
              <w:t xml:space="preserve">  </w:t>
            </w:r>
            <w:r>
              <w:rPr>
                <w:rFonts w:hint="eastAsia"/>
                <w:b/>
                <w:bCs/>
                <w:color w:val="000000" w:themeColor="text1"/>
                <w:spacing w:val="26"/>
                <w:sz w:val="20"/>
                <w14:textFill>
                  <w14:solidFill>
                    <w14:schemeClr w14:val="tx1"/>
                  </w14:solidFill>
                </w14:textFill>
              </w:rPr>
              <w:t>电子邮箱</w:t>
            </w:r>
            <w:r>
              <w:rPr>
                <w:color w:val="000000" w:themeColor="text1"/>
                <w:sz w:val="20"/>
                <w14:textFill>
                  <w14:solidFill>
                    <w14:schemeClr w14:val="tx1"/>
                  </w14:solidFill>
                </w14:textFill>
              </w:rPr>
              <w:t xml:space="preserve"> </w:t>
            </w:r>
            <w:r>
              <w:rPr>
                <w:color w:val="000000" w:themeColor="text1"/>
                <w:sz w:val="20"/>
                <w:u w:val="single"/>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8522" w:type="dxa"/>
          </w:tcPr>
          <w:p>
            <w:pPr>
              <w:spacing w:line="360" w:lineRule="auto"/>
              <w:ind w:firstLine="301" w:firstLineChars="100"/>
              <w:rPr>
                <w:color w:val="000000" w:themeColor="text1"/>
                <w:sz w:val="20"/>
                <w14:textFill>
                  <w14:solidFill>
                    <w14:schemeClr w14:val="tx1"/>
                  </w14:solidFill>
                </w14:textFill>
              </w:rPr>
            </w:pPr>
            <w:r>
              <w:rPr>
                <w:rFonts w:hint="eastAsia"/>
                <w:b/>
                <w:color w:val="000000" w:themeColor="text1"/>
                <w:spacing w:val="10"/>
                <w14:textFill>
                  <w14:solidFill>
                    <w14:schemeClr w14:val="tx1"/>
                  </w14:solidFill>
                </w14:textFill>
              </w:rPr>
              <w:t>申请许可内容</w:t>
            </w:r>
            <w:r>
              <w:rPr>
                <w:b/>
                <w:color w:val="000000" w:themeColor="text1"/>
                <w:szCs w:val="21"/>
                <w14:textFill>
                  <w14:solidFill>
                    <w14:schemeClr w14:val="tx1"/>
                  </w14:solidFill>
                </w14:textFill>
              </w:rPr>
              <w:t xml:space="preserve">  </w:t>
            </w:r>
            <w:r>
              <w:rPr>
                <w:color w:val="000000" w:themeColor="text1"/>
                <w:szCs w:val="21"/>
                <w14:textFill>
                  <w14:solidFill>
                    <w14:schemeClr w14:val="tx1"/>
                  </w14:solidFill>
                </w14:textFill>
              </w:rPr>
              <w:t xml:space="preserve">            </w:t>
            </w:r>
            <w:r>
              <w:rPr>
                <w:rFonts w:hint="eastAsia"/>
                <w:b/>
                <w:bCs/>
                <w:color w:val="000000" w:themeColor="text1"/>
                <w:sz w:val="20"/>
                <w14:textFill>
                  <w14:solidFill>
                    <w14:schemeClr w14:val="tx1"/>
                  </w14:solidFill>
                </w14:textFill>
              </w:rPr>
              <w:t>请在</w:t>
            </w:r>
            <w:r>
              <w:rPr>
                <w:rFonts w:hint="eastAsia"/>
                <w:b/>
                <w:bCs/>
                <w:color w:val="000000" w:themeColor="text1"/>
                <w:sz w:val="32"/>
                <w14:textFill>
                  <w14:solidFill>
                    <w14:schemeClr w14:val="tx1"/>
                  </w14:solidFill>
                </w14:textFill>
              </w:rPr>
              <w:t>□</w:t>
            </w:r>
            <w:r>
              <w:rPr>
                <w:rFonts w:hint="eastAsia"/>
                <w:b/>
                <w:bCs/>
                <w:color w:val="000000" w:themeColor="text1"/>
                <w:sz w:val="20"/>
                <w14:textFill>
                  <w14:solidFill>
                    <w14:schemeClr w14:val="tx1"/>
                  </w14:solidFill>
                </w14:textFill>
              </w:rPr>
              <w:t>内划√</w:t>
            </w:r>
          </w:p>
          <w:p>
            <w:pPr>
              <w:spacing w:line="300" w:lineRule="exact"/>
              <w:ind w:firstLine="502" w:firstLineChars="250"/>
              <w:jc w:val="left"/>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申请直通港澳道路货物运输运力数量</w:t>
            </w:r>
            <w:r>
              <w:rPr>
                <w:rFonts w:hint="eastAsia"/>
                <w:b/>
                <w:bCs/>
                <w:color w:val="000000" w:themeColor="text1"/>
                <w:sz w:val="20"/>
                <w:u w:val="single"/>
                <w14:textFill>
                  <w14:solidFill>
                    <w14:schemeClr w14:val="tx1"/>
                  </w14:solidFill>
                </w14:textFill>
              </w:rPr>
              <w:t xml:space="preserve">       </w:t>
            </w:r>
            <w:r>
              <w:rPr>
                <w:rFonts w:hint="eastAsia"/>
                <w:b/>
                <w:bCs/>
                <w:color w:val="000000" w:themeColor="text1"/>
                <w:sz w:val="20"/>
                <w14:textFill>
                  <w14:solidFill>
                    <w14:schemeClr w14:val="tx1"/>
                  </w14:solidFill>
                </w14:textFill>
              </w:rPr>
              <w:t>，并请选择拟申请的道路旅客运输经营范围：</w:t>
            </w:r>
          </w:p>
          <w:p>
            <w:pPr>
              <w:spacing w:line="300" w:lineRule="exact"/>
              <w:ind w:firstLine="2209" w:firstLineChars="1100"/>
              <w:jc w:val="left"/>
              <w:rPr>
                <w:b/>
                <w:bCs/>
                <w:color w:val="000000" w:themeColor="text1"/>
                <w:sz w:val="32"/>
                <w:szCs w:val="32"/>
                <w14:textFill>
                  <w14:solidFill>
                    <w14:schemeClr w14:val="tx1"/>
                  </w14:solidFill>
                </w14:textFill>
              </w:rPr>
            </w:pPr>
            <w:r>
              <w:rPr>
                <w:rFonts w:hint="eastAsia"/>
                <w:b/>
                <w:bCs/>
                <w:color w:val="000000" w:themeColor="text1"/>
                <w:sz w:val="20"/>
                <w14:textFill>
                  <w14:solidFill>
                    <w14:schemeClr w14:val="tx1"/>
                  </w14:solidFill>
                </w14:textFill>
              </w:rPr>
              <w:t xml:space="preserve">   直通香港□</w:t>
            </w:r>
            <w:r>
              <w:rPr>
                <w:b/>
                <w:bCs/>
                <w:color w:val="000000" w:themeColor="text1"/>
                <w:sz w:val="32"/>
                <w:szCs w:val="32"/>
                <w14:textFill>
                  <w14:solidFill>
                    <w14:schemeClr w14:val="tx1"/>
                  </w14:solidFill>
                </w14:textFill>
              </w:rPr>
              <w:t xml:space="preserve">           </w:t>
            </w:r>
            <w:r>
              <w:rPr>
                <w:rFonts w:hint="eastAsia"/>
                <w:b/>
                <w:bCs/>
                <w:color w:val="000000" w:themeColor="text1"/>
                <w:sz w:val="20"/>
                <w14:textFill>
                  <w14:solidFill>
                    <w14:schemeClr w14:val="tx1"/>
                  </w14:solidFill>
                </w14:textFill>
              </w:rPr>
              <w:t>直通澳门□</w:t>
            </w:r>
          </w:p>
          <w:p>
            <w:pPr>
              <w:spacing w:line="300" w:lineRule="exact"/>
              <w:ind w:firstLine="0" w:firstLineChars="0"/>
              <w:jc w:val="left"/>
              <w:rPr>
                <w:color w:val="000000" w:themeColor="text1"/>
                <w:szCs w:val="21"/>
                <w14:textFill>
                  <w14:solidFill>
                    <w14:schemeClr w14:val="tx1"/>
                  </w14:solidFill>
                </w14:textFill>
              </w:rPr>
            </w:pPr>
          </w:p>
        </w:tc>
      </w:tr>
    </w:tbl>
    <w:p>
      <w:pPr>
        <w:widowControl/>
        <w:ind w:firstLine="480"/>
        <w:jc w:val="left"/>
        <w:rPr>
          <w:color w:val="000000" w:themeColor="text1"/>
          <w:sz w:val="24"/>
          <w14:textFill>
            <w14:solidFill>
              <w14:schemeClr w14:val="tx1"/>
            </w14:solidFill>
          </w14:textFill>
        </w:rPr>
        <w:sectPr>
          <w:headerReference r:id="rId17" w:type="first"/>
          <w:footerReference r:id="rId20" w:type="first"/>
          <w:headerReference r:id="rId15" w:type="default"/>
          <w:footerReference r:id="rId18" w:type="default"/>
          <w:headerReference r:id="rId16" w:type="even"/>
          <w:footerReference r:id="rId19" w:type="even"/>
          <w:pgSz w:w="11906" w:h="16838"/>
          <w:pgMar w:top="1440" w:right="1800" w:bottom="1440" w:left="1800" w:header="851" w:footer="992" w:gutter="0"/>
          <w:pgNumType w:fmt="numberInDash"/>
          <w:cols w:space="720" w:num="1"/>
          <w:titlePg/>
          <w:docGrid w:type="lines" w:linePitch="312" w:charSpace="0"/>
        </w:sectPr>
      </w:pPr>
    </w:p>
    <w:p>
      <w:pPr>
        <w:ind w:firstLine="201" w:firstLineChars="100"/>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客运1表第2页</w:t>
      </w:r>
      <w:r>
        <w:rPr>
          <w:b/>
          <w:bCs/>
          <w:color w:val="000000" w:themeColor="text1"/>
          <w:sz w:val="20"/>
          <w14:textFill>
            <w14:solidFill>
              <w14:schemeClr w14:val="tx1"/>
            </w14:solidFill>
          </w14:textFill>
        </w:rPr>
        <w:t xml:space="preserve"> </w:t>
      </w:r>
      <w:r>
        <w:rPr>
          <w:rFonts w:hint="eastAsia"/>
          <w:b/>
          <w:bCs/>
          <w:color w:val="000000" w:themeColor="text1"/>
          <w:sz w:val="20"/>
          <w14:textFill>
            <w14:solidFill>
              <w14:schemeClr w14:val="tx1"/>
            </w14:solidFill>
          </w14:textFill>
        </w:rPr>
        <w:t>共3页</w:t>
      </w:r>
    </w:p>
    <w:tbl>
      <w:tblPr>
        <w:tblStyle w:val="19"/>
        <w:tblW w:w="860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287" w:hRule="atLeast"/>
          <w:jc w:val="center"/>
        </w:trPr>
        <w:tc>
          <w:tcPr>
            <w:tcW w:w="8607" w:type="dxa"/>
          </w:tcPr>
          <w:p>
            <w:pPr>
              <w:spacing w:line="360" w:lineRule="auto"/>
              <w:ind w:firstLine="301" w:firstLineChars="100"/>
              <w:rPr>
                <w:b/>
                <w:color w:val="000000" w:themeColor="text1"/>
                <w:spacing w:val="10"/>
                <w:szCs w:val="18"/>
                <w14:textFill>
                  <w14:solidFill>
                    <w14:schemeClr w14:val="tx1"/>
                  </w14:solidFill>
                </w14:textFill>
              </w:rPr>
            </w:pPr>
            <w:r>
              <w:rPr>
                <w:rFonts w:hint="eastAsia"/>
                <w:b/>
                <w:color w:val="000000" w:themeColor="text1"/>
                <w:spacing w:val="10"/>
                <w:szCs w:val="18"/>
                <w14:textFill>
                  <w14:solidFill>
                    <w14:schemeClr w14:val="tx1"/>
                  </w14:solidFill>
                </w14:textFill>
              </w:rPr>
              <w:t>营运货车信息</w:t>
            </w:r>
          </w:p>
          <w:p>
            <w:pPr>
              <w:spacing w:before="156" w:beforeLines="50" w:after="156" w:afterLines="50" w:line="360" w:lineRule="auto"/>
              <w:ind w:firstLine="560"/>
              <w:jc w:val="center"/>
              <w:rPr>
                <w:rFonts w:eastAsia="黑体"/>
                <w:bCs/>
                <w:color w:val="000000" w:themeColor="text1"/>
                <w:szCs w:val="28"/>
                <w14:textFill>
                  <w14:solidFill>
                    <w14:schemeClr w14:val="tx1"/>
                  </w14:solidFill>
                </w14:textFill>
              </w:rPr>
            </w:pPr>
            <w:r>
              <w:rPr>
                <w:rFonts w:hint="eastAsia" w:eastAsia="黑体"/>
                <w:bCs/>
                <w:color w:val="000000" w:themeColor="text1"/>
                <w:szCs w:val="28"/>
                <w14:textFill>
                  <w14:solidFill>
                    <w14:schemeClr w14:val="tx1"/>
                  </w14:solidFill>
                </w14:textFill>
              </w:rPr>
              <w:t>已购置货车情况</w:t>
            </w:r>
          </w:p>
          <w:tbl>
            <w:tblPr>
              <w:tblStyle w:val="19"/>
              <w:tblW w:w="7976"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1158"/>
              <w:gridCol w:w="940"/>
              <w:gridCol w:w="1560"/>
              <w:gridCol w:w="1701"/>
              <w:gridCol w:w="18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right w:val="nil"/>
                  </w:tcBorders>
                  <w:vAlign w:val="center"/>
                </w:tcPr>
                <w:p>
                  <w:pPr>
                    <w:ind w:firstLine="0" w:firstLineChars="0"/>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序号</w:t>
                  </w:r>
                </w:p>
              </w:tc>
              <w:tc>
                <w:tcPr>
                  <w:tcW w:w="1158" w:type="dxa"/>
                  <w:tcBorders>
                    <w:top w:val="nil"/>
                    <w:left w:val="nil"/>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厂牌型号</w:t>
                  </w:r>
                </w:p>
              </w:tc>
              <w:tc>
                <w:tcPr>
                  <w:tcW w:w="940" w:type="dxa"/>
                  <w:tcBorders>
                    <w:top w:val="nil"/>
                    <w:left w:val="nil"/>
                    <w:right w:val="nil"/>
                  </w:tcBorders>
                  <w:vAlign w:val="center"/>
                </w:tcPr>
                <w:p>
                  <w:pPr>
                    <w:ind w:firstLine="0" w:firstLineChars="0"/>
                    <w:jc w:val="center"/>
                    <w:rPr>
                      <w:b/>
                      <w:bCs/>
                      <w:color w:val="000000" w:themeColor="text1"/>
                      <w:kern w:val="0"/>
                      <w:sz w:val="20"/>
                      <w:highlight w:val="yellow"/>
                      <w14:textFill>
                        <w14:solidFill>
                          <w14:schemeClr w14:val="tx1"/>
                        </w14:solidFill>
                      </w14:textFill>
                    </w:rPr>
                  </w:pPr>
                  <w:r>
                    <w:rPr>
                      <w:rFonts w:hint="eastAsia"/>
                      <w:b/>
                      <w:bCs/>
                      <w:color w:val="000000" w:themeColor="text1"/>
                      <w:kern w:val="0"/>
                      <w:sz w:val="20"/>
                      <w14:textFill>
                        <w14:solidFill>
                          <w14:schemeClr w14:val="tx1"/>
                        </w14:solidFill>
                      </w14:textFill>
                    </w:rPr>
                    <w:t>数量</w:t>
                  </w:r>
                </w:p>
              </w:tc>
              <w:tc>
                <w:tcPr>
                  <w:tcW w:w="1560" w:type="dxa"/>
                  <w:tcBorders>
                    <w:top w:val="nil"/>
                    <w:left w:val="nil"/>
                    <w:right w:val="nil"/>
                  </w:tcBorders>
                  <w:vAlign w:val="center"/>
                </w:tcPr>
                <w:p>
                  <w:pPr>
                    <w:spacing w:line="240" w:lineRule="exact"/>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车辆外廓</w:t>
                  </w:r>
                </w:p>
                <w:p>
                  <w:pPr>
                    <w:spacing w:after="156" w:afterLines="50" w:line="240" w:lineRule="exact"/>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长宽高</w:t>
                  </w:r>
                </w:p>
              </w:tc>
              <w:tc>
                <w:tcPr>
                  <w:tcW w:w="1701" w:type="dxa"/>
                  <w:tcBorders>
                    <w:top w:val="nil"/>
                    <w:left w:val="nil"/>
                    <w:right w:val="nil"/>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购置时间</w:t>
                  </w:r>
                </w:p>
              </w:tc>
              <w:tc>
                <w:tcPr>
                  <w:tcW w:w="1842" w:type="dxa"/>
                  <w:tcBorders>
                    <w:top w:val="nil"/>
                    <w:left w:val="nil"/>
                    <w:right w:val="nil"/>
                  </w:tcBorders>
                  <w:vAlign w:val="center"/>
                </w:tcPr>
                <w:p>
                  <w:pPr>
                    <w:ind w:firstLine="402"/>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940"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560"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940"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560"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3</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940"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560"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4</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940"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560"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5</w:t>
                  </w:r>
                </w:p>
              </w:tc>
              <w:tc>
                <w:tcPr>
                  <w:tcW w:w="1158" w:type="dxa"/>
                  <w:vAlign w:val="center"/>
                </w:tcPr>
                <w:p>
                  <w:pPr>
                    <w:spacing w:line="360" w:lineRule="auto"/>
                    <w:ind w:firstLine="400"/>
                    <w:jc w:val="center"/>
                    <w:rPr>
                      <w:color w:val="000000" w:themeColor="text1"/>
                      <w:kern w:val="0"/>
                      <w:sz w:val="20"/>
                      <w14:textFill>
                        <w14:solidFill>
                          <w14:schemeClr w14:val="tx1"/>
                        </w14:solidFill>
                      </w14:textFill>
                    </w:rPr>
                  </w:pPr>
                </w:p>
              </w:tc>
              <w:tc>
                <w:tcPr>
                  <w:tcW w:w="940"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560"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合计</w:t>
                  </w:r>
                </w:p>
              </w:tc>
              <w:tc>
                <w:tcPr>
                  <w:tcW w:w="1158" w:type="dxa"/>
                  <w:tcBorders>
                    <w:left w:val="single" w:color="auto" w:sz="4" w:space="0"/>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c>
                <w:tcPr>
                  <w:tcW w:w="940" w:type="dxa"/>
                  <w:tcBorders>
                    <w:bottom w:val="single" w:color="auto" w:sz="4" w:space="0"/>
                  </w:tcBorders>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560" w:type="dxa"/>
                  <w:tcBorders>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c>
                <w:tcPr>
                  <w:tcW w:w="1701" w:type="dxa"/>
                  <w:tcBorders>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tcBorders>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r>
          </w:tbl>
          <w:p>
            <w:pPr>
              <w:widowControl/>
              <w:spacing w:line="360" w:lineRule="auto"/>
              <w:ind w:firstLine="904" w:firstLineChars="450"/>
              <w:jc w:val="left"/>
              <w:rPr>
                <w:b/>
                <w:bCs/>
                <w:color w:val="000000" w:themeColor="text1"/>
                <w:sz w:val="20"/>
                <w14:textFill>
                  <w14:solidFill>
                    <w14:schemeClr w14:val="tx1"/>
                  </w14:solidFill>
                </w14:textFill>
              </w:rPr>
            </w:pPr>
            <w:r>
              <w:rPr>
                <w:rFonts w:hint="eastAsia"/>
                <w:b/>
                <w:bCs/>
                <w:color w:val="000000" w:themeColor="text1"/>
                <w:sz w:val="20"/>
                <w14:textFill>
                  <w14:solidFill>
                    <w14:schemeClr w14:val="tx1"/>
                  </w14:solidFill>
                </w14:textFill>
              </w:rPr>
              <w:t>表格不够，可另附表填写。</w:t>
            </w:r>
          </w:p>
          <w:p>
            <w:pPr>
              <w:spacing w:before="156" w:beforeLines="50" w:after="156" w:afterLines="50" w:line="360" w:lineRule="auto"/>
              <w:ind w:firstLine="560"/>
              <w:jc w:val="center"/>
              <w:rPr>
                <w:rFonts w:eastAsia="黑体"/>
                <w:bCs/>
                <w:color w:val="000000" w:themeColor="text1"/>
                <w:szCs w:val="28"/>
                <w14:textFill>
                  <w14:solidFill>
                    <w14:schemeClr w14:val="tx1"/>
                  </w14:solidFill>
                </w14:textFill>
              </w:rPr>
            </w:pPr>
            <w:r>
              <w:rPr>
                <w:rFonts w:hint="eastAsia" w:eastAsia="黑体"/>
                <w:bCs/>
                <w:color w:val="000000" w:themeColor="text1"/>
                <w:szCs w:val="28"/>
                <w14:textFill>
                  <w14:solidFill>
                    <w14:schemeClr w14:val="tx1"/>
                  </w14:solidFill>
                </w14:textFill>
              </w:rPr>
              <w:t>承诺拟购置货车情况</w:t>
            </w:r>
          </w:p>
          <w:tbl>
            <w:tblPr>
              <w:tblStyle w:val="19"/>
              <w:tblW w:w="79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1536"/>
              <w:gridCol w:w="1843"/>
              <w:gridCol w:w="1985"/>
              <w:gridCol w:w="18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right w:val="nil"/>
                  </w:tcBorders>
                  <w:vAlign w:val="center"/>
                </w:tcPr>
                <w:p>
                  <w:pPr>
                    <w:ind w:firstLine="0" w:firstLineChars="0"/>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序号</w:t>
                  </w:r>
                </w:p>
              </w:tc>
              <w:tc>
                <w:tcPr>
                  <w:tcW w:w="1536" w:type="dxa"/>
                  <w:tcBorders>
                    <w:top w:val="nil"/>
                    <w:left w:val="nil"/>
                    <w:right w:val="nil"/>
                  </w:tcBorders>
                  <w:vAlign w:val="center"/>
                </w:tcPr>
                <w:p>
                  <w:pPr>
                    <w:ind w:firstLine="0" w:firstLineChars="0"/>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厂牌型号</w:t>
                  </w:r>
                </w:p>
              </w:tc>
              <w:tc>
                <w:tcPr>
                  <w:tcW w:w="1843" w:type="dxa"/>
                  <w:tcBorders>
                    <w:top w:val="nil"/>
                    <w:left w:val="nil"/>
                    <w:right w:val="nil"/>
                  </w:tcBorders>
                  <w:vAlign w:val="center"/>
                </w:tcPr>
                <w:p>
                  <w:pPr>
                    <w:ind w:firstLine="0" w:firstLineChars="0"/>
                    <w:rPr>
                      <w:b/>
                      <w:bCs/>
                      <w:color w:val="000000" w:themeColor="text1"/>
                      <w:kern w:val="0"/>
                      <w:sz w:val="20"/>
                      <w:highlight w:val="yellow"/>
                      <w14:textFill>
                        <w14:solidFill>
                          <w14:schemeClr w14:val="tx1"/>
                        </w14:solidFill>
                      </w14:textFill>
                    </w:rPr>
                  </w:pPr>
                  <w:r>
                    <w:rPr>
                      <w:rFonts w:hint="eastAsia"/>
                      <w:b/>
                      <w:bCs/>
                      <w:color w:val="000000" w:themeColor="text1"/>
                      <w:kern w:val="0"/>
                      <w:sz w:val="20"/>
                      <w14:textFill>
                        <w14:solidFill>
                          <w14:schemeClr w14:val="tx1"/>
                        </w14:solidFill>
                      </w14:textFill>
                    </w:rPr>
                    <w:t>数量</w:t>
                  </w:r>
                </w:p>
              </w:tc>
              <w:tc>
                <w:tcPr>
                  <w:tcW w:w="1985" w:type="dxa"/>
                  <w:tcBorders>
                    <w:top w:val="nil"/>
                    <w:left w:val="nil"/>
                    <w:right w:val="nil"/>
                  </w:tcBorders>
                  <w:vAlign w:val="center"/>
                </w:tcPr>
                <w:p>
                  <w:pPr>
                    <w:spacing w:line="240" w:lineRule="exact"/>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车辆外廓</w:t>
                  </w:r>
                </w:p>
                <w:p>
                  <w:pPr>
                    <w:spacing w:after="156" w:afterLines="50" w:line="240" w:lineRule="exact"/>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长宽高</w:t>
                  </w:r>
                </w:p>
              </w:tc>
              <w:tc>
                <w:tcPr>
                  <w:tcW w:w="1842" w:type="dxa"/>
                  <w:tcBorders>
                    <w:top w:val="nil"/>
                    <w:left w:val="nil"/>
                    <w:right w:val="nil"/>
                  </w:tcBorders>
                  <w:vAlign w:val="center"/>
                </w:tcPr>
                <w:p>
                  <w:pPr>
                    <w:ind w:firstLine="402"/>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1</w:t>
                  </w:r>
                </w:p>
              </w:tc>
              <w:tc>
                <w:tcPr>
                  <w:tcW w:w="1536"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3"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985"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2</w:t>
                  </w:r>
                </w:p>
              </w:tc>
              <w:tc>
                <w:tcPr>
                  <w:tcW w:w="1536"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3"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985"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3</w:t>
                  </w:r>
                </w:p>
              </w:tc>
              <w:tc>
                <w:tcPr>
                  <w:tcW w:w="1536"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3"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985"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4</w:t>
                  </w:r>
                </w:p>
              </w:tc>
              <w:tc>
                <w:tcPr>
                  <w:tcW w:w="1536"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3"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985"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tcBorders>
                  <w:vAlign w:val="center"/>
                </w:tcPr>
                <w:p>
                  <w:pPr>
                    <w:ind w:firstLine="0" w:firstLineChars="0"/>
                    <w:jc w:val="center"/>
                    <w:rPr>
                      <w:b/>
                      <w:bCs/>
                      <w:color w:val="000000" w:themeColor="text1"/>
                      <w:kern w:val="0"/>
                      <w:sz w:val="20"/>
                      <w14:textFill>
                        <w14:solidFill>
                          <w14:schemeClr w14:val="tx1"/>
                        </w14:solidFill>
                      </w14:textFill>
                    </w:rPr>
                  </w:pPr>
                  <w:r>
                    <w:rPr>
                      <w:b/>
                      <w:bCs/>
                      <w:color w:val="000000" w:themeColor="text1"/>
                      <w:kern w:val="0"/>
                      <w:sz w:val="20"/>
                      <w14:textFill>
                        <w14:solidFill>
                          <w14:schemeClr w14:val="tx1"/>
                        </w14:solidFill>
                      </w14:textFill>
                    </w:rPr>
                    <w:t>5</w:t>
                  </w:r>
                </w:p>
              </w:tc>
              <w:tc>
                <w:tcPr>
                  <w:tcW w:w="1536"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3" w:type="dxa"/>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985" w:type="dxa"/>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vAlign w:val="center"/>
                </w:tcPr>
                <w:p>
                  <w:pPr>
                    <w:spacing w:line="360" w:lineRule="auto"/>
                    <w:ind w:firstLine="400"/>
                    <w:jc w:val="center"/>
                    <w:rPr>
                      <w:color w:val="000000" w:themeColor="text1"/>
                      <w:kern w:val="0"/>
                      <w:sz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5" w:type="dxa"/>
                  <w:tcBorders>
                    <w:top w:val="nil"/>
                    <w:left w:val="nil"/>
                    <w:bottom w:val="nil"/>
                    <w:right w:val="single" w:color="auto" w:sz="4" w:space="0"/>
                  </w:tcBorders>
                  <w:vAlign w:val="center"/>
                </w:tcPr>
                <w:p>
                  <w:pPr>
                    <w:ind w:firstLine="0" w:firstLineChars="0"/>
                    <w:jc w:val="center"/>
                    <w:rPr>
                      <w:b/>
                      <w:bCs/>
                      <w:color w:val="000000" w:themeColor="text1"/>
                      <w:kern w:val="0"/>
                      <w:sz w:val="20"/>
                      <w14:textFill>
                        <w14:solidFill>
                          <w14:schemeClr w14:val="tx1"/>
                        </w14:solidFill>
                      </w14:textFill>
                    </w:rPr>
                  </w:pPr>
                  <w:r>
                    <w:rPr>
                      <w:rFonts w:hint="eastAsia"/>
                      <w:b/>
                      <w:bCs/>
                      <w:color w:val="000000" w:themeColor="text1"/>
                      <w:kern w:val="0"/>
                      <w:sz w:val="20"/>
                      <w14:textFill>
                        <w14:solidFill>
                          <w14:schemeClr w14:val="tx1"/>
                        </w14:solidFill>
                      </w14:textFill>
                    </w:rPr>
                    <w:t>合计</w:t>
                  </w:r>
                </w:p>
              </w:tc>
              <w:tc>
                <w:tcPr>
                  <w:tcW w:w="1536" w:type="dxa"/>
                  <w:tcBorders>
                    <w:left w:val="single" w:color="auto" w:sz="4" w:space="0"/>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c>
                <w:tcPr>
                  <w:tcW w:w="1843" w:type="dxa"/>
                  <w:tcBorders>
                    <w:bottom w:val="single" w:color="auto" w:sz="4" w:space="0"/>
                  </w:tcBorders>
                  <w:vAlign w:val="center"/>
                </w:tcPr>
                <w:p>
                  <w:pPr>
                    <w:spacing w:line="360" w:lineRule="auto"/>
                    <w:ind w:firstLine="400"/>
                    <w:jc w:val="center"/>
                    <w:rPr>
                      <w:color w:val="000000" w:themeColor="text1"/>
                      <w:kern w:val="0"/>
                      <w:sz w:val="20"/>
                      <w:highlight w:val="yellow"/>
                      <w14:textFill>
                        <w14:solidFill>
                          <w14:schemeClr w14:val="tx1"/>
                        </w14:solidFill>
                      </w14:textFill>
                    </w:rPr>
                  </w:pPr>
                </w:p>
              </w:tc>
              <w:tc>
                <w:tcPr>
                  <w:tcW w:w="1985" w:type="dxa"/>
                  <w:tcBorders>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c>
                <w:tcPr>
                  <w:tcW w:w="1842" w:type="dxa"/>
                  <w:tcBorders>
                    <w:bottom w:val="single" w:color="auto" w:sz="4" w:space="0"/>
                  </w:tcBorders>
                  <w:vAlign w:val="center"/>
                </w:tcPr>
                <w:p>
                  <w:pPr>
                    <w:spacing w:line="360" w:lineRule="auto"/>
                    <w:ind w:firstLine="400"/>
                    <w:jc w:val="center"/>
                    <w:rPr>
                      <w:color w:val="000000" w:themeColor="text1"/>
                      <w:kern w:val="0"/>
                      <w:sz w:val="20"/>
                      <w14:textFill>
                        <w14:solidFill>
                          <w14:schemeClr w14:val="tx1"/>
                        </w14:solidFill>
                      </w14:textFill>
                    </w:rPr>
                  </w:pPr>
                </w:p>
              </w:tc>
            </w:tr>
          </w:tbl>
          <w:p>
            <w:pPr>
              <w:widowControl/>
              <w:spacing w:line="360" w:lineRule="auto"/>
              <w:ind w:firstLine="904" w:firstLineChars="450"/>
              <w:jc w:val="left"/>
              <w:rPr>
                <w:b/>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表格不够，可另附表填写。</w:t>
            </w:r>
          </w:p>
          <w:p>
            <w:pPr>
              <w:widowControl/>
              <w:ind w:firstLine="980" w:firstLineChars="350"/>
              <w:jc w:val="left"/>
              <w:rPr>
                <w:color w:val="000000" w:themeColor="text1"/>
                <w:szCs w:val="21"/>
                <w14:textFill>
                  <w14:solidFill>
                    <w14:schemeClr w14:val="tx1"/>
                  </w14:solidFill>
                </w14:textFill>
              </w:rPr>
            </w:pPr>
          </w:p>
        </w:tc>
      </w:tr>
    </w:tbl>
    <w:p>
      <w:pPr>
        <w:ind w:firstLine="240" w:firstLineChars="100"/>
        <w:rPr>
          <w:b/>
          <w:bCs/>
          <w:color w:val="000000" w:themeColor="text1"/>
          <w:sz w:val="20"/>
          <w14:textFill>
            <w14:solidFill>
              <w14:schemeClr w14:val="tx1"/>
            </w14:solidFill>
          </w14:textFill>
        </w:rPr>
      </w:pPr>
      <w:r>
        <w:rPr>
          <w:color w:val="000000" w:themeColor="text1"/>
          <w:sz w:val="24"/>
          <w14:textFill>
            <w14:solidFill>
              <w14:schemeClr w14:val="tx1"/>
            </w14:solidFill>
          </w14:textFill>
        </w:rPr>
        <w:br w:type="page"/>
      </w:r>
      <w:r>
        <w:rPr>
          <w:rFonts w:hint="eastAsia"/>
          <w:b/>
          <w:bCs/>
          <w:color w:val="000000" w:themeColor="text1"/>
          <w:sz w:val="20"/>
          <w14:textFill>
            <w14:solidFill>
              <w14:schemeClr w14:val="tx1"/>
            </w14:solidFill>
          </w14:textFill>
        </w:rPr>
        <w:t>客运1表第3页</w:t>
      </w:r>
      <w:r>
        <w:rPr>
          <w:b/>
          <w:bCs/>
          <w:color w:val="000000" w:themeColor="text1"/>
          <w:sz w:val="20"/>
          <w14:textFill>
            <w14:solidFill>
              <w14:schemeClr w14:val="tx1"/>
            </w14:solidFill>
          </w14:textFill>
        </w:rPr>
        <w:t xml:space="preserve">  </w:t>
      </w:r>
      <w:r>
        <w:rPr>
          <w:rFonts w:hint="eastAsia"/>
          <w:b/>
          <w:bCs/>
          <w:color w:val="000000" w:themeColor="text1"/>
          <w:sz w:val="20"/>
          <w14:textFill>
            <w14:solidFill>
              <w14:schemeClr w14:val="tx1"/>
            </w14:solidFill>
          </w14:textFill>
        </w:rPr>
        <w:t>共3页</w:t>
      </w:r>
    </w:p>
    <w:tbl>
      <w:tblPr>
        <w:tblStyle w:val="19"/>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12598" w:hRule="atLeast"/>
          <w:jc w:val="center"/>
        </w:trPr>
        <w:tc>
          <w:tcPr>
            <w:tcW w:w="8522" w:type="dxa"/>
          </w:tcPr>
          <w:p>
            <w:pPr>
              <w:spacing w:line="360" w:lineRule="auto"/>
              <w:ind w:firstLine="281" w:firstLineChars="100"/>
              <w:rPr>
                <w:color w:val="000000" w:themeColor="text1"/>
                <w:sz w:val="20"/>
                <w14:textFill>
                  <w14:solidFill>
                    <w14:schemeClr w14:val="tx1"/>
                  </w14:solidFill>
                </w14:textFill>
              </w:rPr>
            </w:pPr>
            <w:r>
              <w:rPr>
                <w:rFonts w:hint="eastAsia"/>
                <w:b/>
                <w:color w:val="000000" w:themeColor="text1"/>
                <w:szCs w:val="28"/>
                <w14:textFill>
                  <w14:solidFill>
                    <w14:schemeClr w14:val="tx1"/>
                  </w14:solidFill>
                </w14:textFill>
              </w:rPr>
              <w:t>申请材料核对表</w:t>
            </w:r>
            <w:r>
              <w:rPr>
                <w:b/>
                <w:color w:val="000000" w:themeColor="text1"/>
                <w:szCs w:val="21"/>
                <w14:textFill>
                  <w14:solidFill>
                    <w14:schemeClr w14:val="tx1"/>
                  </w14:solidFill>
                </w14:textFill>
              </w:rPr>
              <w:t xml:space="preserve">  </w:t>
            </w:r>
            <w:r>
              <w:rPr>
                <w:color w:val="000000" w:themeColor="text1"/>
                <w:szCs w:val="21"/>
                <w14:textFill>
                  <w14:solidFill>
                    <w14:schemeClr w14:val="tx1"/>
                  </w14:solidFill>
                </w14:textFill>
              </w:rPr>
              <w:t xml:space="preserve">          </w:t>
            </w:r>
            <w:r>
              <w:rPr>
                <w:b/>
                <w:bCs/>
                <w:color w:val="000000" w:themeColor="text1"/>
                <w:szCs w:val="21"/>
                <w14:textFill>
                  <w14:solidFill>
                    <w14:schemeClr w14:val="tx1"/>
                  </w14:solidFill>
                </w14:textFill>
              </w:rPr>
              <w:t xml:space="preserve"> </w:t>
            </w:r>
            <w:r>
              <w:rPr>
                <w:rFonts w:hint="eastAsia"/>
                <w:b/>
                <w:bCs/>
                <w:color w:val="000000" w:themeColor="text1"/>
                <w:sz w:val="20"/>
                <w14:textFill>
                  <w14:solidFill>
                    <w14:schemeClr w14:val="tx1"/>
                  </w14:solidFill>
                </w14:textFill>
              </w:rPr>
              <w:t>请在</w:t>
            </w:r>
            <w:r>
              <w:rPr>
                <w:rFonts w:hint="eastAsia"/>
                <w:b/>
                <w:bCs/>
                <w:color w:val="000000" w:themeColor="text1"/>
                <w:sz w:val="32"/>
                <w:szCs w:val="32"/>
                <w14:textFill>
                  <w14:solidFill>
                    <w14:schemeClr w14:val="tx1"/>
                  </w14:solidFill>
                </w14:textFill>
              </w:rPr>
              <w:t>□</w:t>
            </w:r>
            <w:r>
              <w:rPr>
                <w:rFonts w:hint="eastAsia"/>
                <w:b/>
                <w:bCs/>
                <w:color w:val="000000" w:themeColor="text1"/>
                <w:sz w:val="20"/>
                <w14:textFill>
                  <w14:solidFill>
                    <w14:schemeClr w14:val="tx1"/>
                  </w14:solidFill>
                </w14:textFill>
              </w:rPr>
              <w:t>内划√</w:t>
            </w:r>
          </w:p>
          <w:p>
            <w:pPr>
              <w:spacing w:line="360" w:lineRule="auto"/>
              <w:ind w:firstLine="200" w:firstLineChars="100"/>
              <w:rPr>
                <w:color w:val="000000" w:themeColor="text1"/>
                <w:sz w:val="20"/>
                <w14:textFill>
                  <w14:solidFill>
                    <w14:schemeClr w14:val="tx1"/>
                  </w14:solidFill>
                </w14:textFill>
              </w:rPr>
            </w:pPr>
          </w:p>
          <w:p>
            <w:pPr>
              <w:tabs>
                <w:tab w:val="left" w:pos="7930"/>
              </w:tabs>
              <w:snapToGrid w:val="0"/>
              <w:ind w:firstLine="402"/>
              <w:contextualSpacing/>
              <w:rPr>
                <w:b/>
                <w:bCs/>
                <w:color w:val="000000" w:themeColor="text1"/>
                <w:sz w:val="32"/>
                <w:szCs w:val="32"/>
                <w14:textFill>
                  <w14:solidFill>
                    <w14:schemeClr w14:val="tx1"/>
                  </w14:solidFill>
                </w14:textFill>
              </w:rPr>
            </w:pPr>
            <w:r>
              <w:rPr>
                <w:b/>
                <w:bCs/>
                <w:color w:val="000000" w:themeColor="text1"/>
                <w:sz w:val="20"/>
                <w14:textFill>
                  <w14:solidFill>
                    <w14:schemeClr w14:val="tx1"/>
                  </w14:solidFill>
                </w14:textFill>
              </w:rPr>
              <w:t>1.</w:t>
            </w:r>
            <w:r>
              <w:rPr>
                <w:rFonts w:hint="eastAsia"/>
                <w:b/>
                <w:bCs/>
                <w:color w:val="000000" w:themeColor="text1"/>
                <w:sz w:val="20"/>
                <w14:textFill>
                  <w14:solidFill>
                    <w14:schemeClr w14:val="tx1"/>
                  </w14:solidFill>
                </w14:textFill>
              </w:rPr>
              <w:t>《直通港澳道路货物运输运力申请表》（本表）</w:t>
            </w:r>
            <w:r>
              <w:rPr>
                <w:b/>
                <w:bCs/>
                <w:color w:val="000000" w:themeColor="text1"/>
                <w:sz w:val="20"/>
                <w14:textFill>
                  <w14:solidFill>
                    <w14:schemeClr w14:val="tx1"/>
                  </w14:solidFill>
                </w14:textFill>
              </w:rPr>
              <w:tab/>
            </w:r>
            <w:r>
              <w:rPr>
                <w:rFonts w:hint="eastAsia"/>
                <w:b/>
                <w:bCs/>
                <w:color w:val="000000" w:themeColor="text1"/>
                <w:sz w:val="32"/>
                <w:szCs w:val="32"/>
                <w14:textFill>
                  <w14:solidFill>
                    <w14:schemeClr w14:val="tx1"/>
                  </w14:solidFill>
                </w14:textFill>
              </w:rPr>
              <w:t>□</w:t>
            </w:r>
          </w:p>
          <w:p>
            <w:pPr>
              <w:tabs>
                <w:tab w:val="left" w:pos="7930"/>
                <w:tab w:val="left" w:pos="7980"/>
              </w:tabs>
              <w:snapToGrid w:val="0"/>
              <w:ind w:firstLine="402"/>
              <w:contextualSpacing/>
              <w:jc w:val="left"/>
              <w:rPr>
                <w:b/>
                <w:bCs/>
                <w:color w:val="000000" w:themeColor="text1"/>
                <w:sz w:val="20"/>
                <w14:textFill>
                  <w14:solidFill>
                    <w14:schemeClr w14:val="tx1"/>
                  </w14:solidFill>
                </w14:textFill>
              </w:rPr>
            </w:pPr>
            <w:r>
              <w:rPr>
                <w:b/>
                <w:bCs/>
                <w:color w:val="000000" w:themeColor="text1"/>
                <w:sz w:val="20"/>
                <w14:textFill>
                  <w14:solidFill>
                    <w14:schemeClr w14:val="tx1"/>
                  </w14:solidFill>
                </w14:textFill>
              </w:rPr>
              <w:t>2.</w:t>
            </w:r>
            <w:r>
              <w:rPr>
                <w:rFonts w:hint="eastAsia"/>
                <w:b/>
                <w:bCs/>
                <w:color w:val="000000" w:themeColor="text1"/>
                <w:sz w:val="20"/>
                <w14:textFill>
                  <w14:solidFill>
                    <w14:schemeClr w14:val="tx1"/>
                  </w14:solidFill>
                </w14:textFill>
              </w:rPr>
              <w:t xml:space="preserve"> 法定代表人身份证件，经办人的身份证件和委托书</w:t>
            </w:r>
            <w:r>
              <w:rPr>
                <w:b/>
                <w:bCs/>
                <w:color w:val="000000" w:themeColor="text1"/>
                <w:sz w:val="20"/>
                <w14:textFill>
                  <w14:solidFill>
                    <w14:schemeClr w14:val="tx1"/>
                  </w14:solidFill>
                </w14:textFill>
              </w:rPr>
              <w:tab/>
            </w:r>
            <w:r>
              <w:rPr>
                <w:rFonts w:hint="eastAsia"/>
                <w:b/>
                <w:bCs/>
                <w:color w:val="000000" w:themeColor="text1"/>
                <w:sz w:val="32"/>
                <w:szCs w:val="32"/>
                <w14:textFill>
                  <w14:solidFill>
                    <w14:schemeClr w14:val="tx1"/>
                  </w14:solidFill>
                </w14:textFill>
              </w:rPr>
              <w:t>□</w:t>
            </w:r>
          </w:p>
          <w:p>
            <w:pPr>
              <w:tabs>
                <w:tab w:val="left" w:pos="7930"/>
                <w:tab w:val="left" w:pos="7980"/>
              </w:tabs>
              <w:snapToGrid w:val="0"/>
              <w:ind w:firstLine="402"/>
              <w:contextualSpacing/>
              <w:rPr>
                <w:b/>
                <w:bCs/>
                <w:color w:val="000000" w:themeColor="text1"/>
                <w:sz w:val="20"/>
                <w14:textFill>
                  <w14:solidFill>
                    <w14:schemeClr w14:val="tx1"/>
                  </w14:solidFill>
                </w14:textFill>
              </w:rPr>
            </w:pPr>
            <w:r>
              <w:rPr>
                <w:b/>
                <w:bCs/>
                <w:color w:val="000000" w:themeColor="text1"/>
                <w:sz w:val="20"/>
                <w14:textFill>
                  <w14:solidFill>
                    <w14:schemeClr w14:val="tx1"/>
                  </w14:solidFill>
                </w14:textFill>
              </w:rPr>
              <w:t>3.</w:t>
            </w:r>
            <w:r>
              <w:rPr>
                <w:rFonts w:hint="eastAsia"/>
                <w:b/>
                <w:bCs/>
                <w:color w:val="000000" w:themeColor="text1"/>
                <w:sz w:val="20"/>
                <w14:textFill>
                  <w14:solidFill>
                    <w14:schemeClr w14:val="tx1"/>
                  </w14:solidFill>
                </w14:textFill>
              </w:rPr>
              <w:t xml:space="preserve"> 安全生产管理制度文本</w:t>
            </w:r>
            <w:r>
              <w:rPr>
                <w:b/>
                <w:bCs/>
                <w:color w:val="000000" w:themeColor="text1"/>
                <w:sz w:val="20"/>
                <w14:textFill>
                  <w14:solidFill>
                    <w14:schemeClr w14:val="tx1"/>
                  </w14:solidFill>
                </w14:textFill>
              </w:rPr>
              <w:tab/>
            </w:r>
            <w:r>
              <w:rPr>
                <w:rFonts w:hint="eastAsia"/>
                <w:b/>
                <w:bCs/>
                <w:color w:val="000000" w:themeColor="text1"/>
                <w:sz w:val="32"/>
                <w:szCs w:val="32"/>
                <w14:textFill>
                  <w14:solidFill>
                    <w14:schemeClr w14:val="tx1"/>
                  </w14:solidFill>
                </w14:textFill>
              </w:rPr>
              <w:t>□</w:t>
            </w:r>
          </w:p>
          <w:p>
            <w:pPr>
              <w:tabs>
                <w:tab w:val="left" w:pos="7723"/>
                <w:tab w:val="left" w:pos="7980"/>
              </w:tabs>
              <w:ind w:firstLine="402"/>
              <w:contextualSpacing/>
              <w:jc w:val="left"/>
              <w:rPr>
                <w:rFonts w:eastAsia="仿宋_GB2312"/>
                <w:b/>
                <w:bCs/>
                <w:color w:val="000000" w:themeColor="text1"/>
                <w:sz w:val="20"/>
                <w14:textFill>
                  <w14:solidFill>
                    <w14:schemeClr w14:val="tx1"/>
                  </w14:solidFill>
                </w14:textFill>
              </w:rPr>
            </w:pPr>
            <w:r>
              <w:rPr>
                <w:b/>
                <w:bCs/>
                <w:color w:val="000000" w:themeColor="text1"/>
                <w:sz w:val="20"/>
                <w14:textFill>
                  <w14:solidFill>
                    <w14:schemeClr w14:val="tx1"/>
                  </w14:solidFill>
                </w14:textFill>
              </w:rPr>
              <w:t>4.</w:t>
            </w:r>
            <w:r>
              <w:rPr>
                <w:rFonts w:hint="eastAsia"/>
                <w:b/>
                <w:bCs/>
                <w:color w:val="000000" w:themeColor="text1"/>
                <w:sz w:val="20"/>
                <w14:textFill>
                  <w14:solidFill>
                    <w14:schemeClr w14:val="tx1"/>
                  </w14:solidFill>
                </w14:textFill>
              </w:rPr>
              <w:t xml:space="preserve"> 经法定代表人签章的拟投入车辆和聘用驾驶员承诺，包括客车数量、类型等级、技术等级，承诺聘用的驾驶员具备从业资格</w:t>
            </w:r>
            <w:r>
              <w:rPr>
                <w:b/>
                <w:bCs/>
                <w:color w:val="000000" w:themeColor="text1"/>
                <w:sz w:val="20"/>
                <w14:textFill>
                  <w14:solidFill>
                    <w14:schemeClr w14:val="tx1"/>
                  </w14:solidFill>
                </w14:textFill>
              </w:rPr>
              <w:tab/>
            </w:r>
            <w:r>
              <w:rPr>
                <w:rFonts w:hint="eastAsia"/>
                <w:b/>
                <w:bCs/>
                <w:color w:val="000000" w:themeColor="text1"/>
                <w:sz w:val="32"/>
                <w:szCs w:val="32"/>
                <w14:textFill>
                  <w14:solidFill>
                    <w14:schemeClr w14:val="tx1"/>
                  </w14:solidFill>
                </w14:textFill>
              </w:rPr>
              <w:t>□</w:t>
            </w:r>
          </w:p>
          <w:p>
            <w:pPr>
              <w:tabs>
                <w:tab w:val="left" w:pos="7676"/>
              </w:tabs>
              <w:spacing w:line="360" w:lineRule="auto"/>
              <w:ind w:firstLine="201" w:firstLineChars="100"/>
              <w:rPr>
                <w:b/>
                <w:color w:val="000000" w:themeColor="text1"/>
                <w:sz w:val="20"/>
                <w14:textFill>
                  <w14:solidFill>
                    <w14:schemeClr w14:val="tx1"/>
                  </w14:solidFill>
                </w14:textFill>
              </w:rPr>
            </w:pPr>
          </w:p>
          <w:p>
            <w:pPr>
              <w:tabs>
                <w:tab w:val="left" w:pos="7676"/>
              </w:tabs>
              <w:spacing w:line="360" w:lineRule="auto"/>
              <w:ind w:firstLine="321" w:firstLineChars="100"/>
              <w:rPr>
                <w:b/>
                <w:color w:val="000000" w:themeColor="text1"/>
                <w:sz w:val="32"/>
                <w:szCs w:val="22"/>
                <w14:textFill>
                  <w14:solidFill>
                    <w14:schemeClr w14:val="tx1"/>
                  </w14:solidFill>
                </w14:textFill>
              </w:rPr>
            </w:pPr>
          </w:p>
          <w:p>
            <w:pPr>
              <w:tabs>
                <w:tab w:val="left" w:pos="7676"/>
              </w:tabs>
              <w:spacing w:line="360" w:lineRule="auto"/>
              <w:ind w:firstLine="562"/>
              <w:jc w:val="center"/>
              <w:rPr>
                <w:b/>
                <w:color w:val="000000" w:themeColor="text1"/>
                <w:szCs w:val="28"/>
                <w14:textFill>
                  <w14:solidFill>
                    <w14:schemeClr w14:val="tx1"/>
                  </w14:solidFill>
                </w14:textFill>
              </w:rPr>
            </w:pPr>
            <w:r>
              <w:rPr>
                <w:rFonts w:hint="eastAsia"/>
                <w:b/>
                <w:color w:val="000000" w:themeColor="text1"/>
                <w:szCs w:val="28"/>
                <w14:textFill>
                  <w14:solidFill>
                    <w14:schemeClr w14:val="tx1"/>
                  </w14:solidFill>
                </w14:textFill>
              </w:rPr>
              <w:t>只有上述材料齐全有效后，你的申请才能受理</w:t>
            </w:r>
          </w:p>
          <w:p>
            <w:pPr>
              <w:tabs>
                <w:tab w:val="left" w:pos="7676"/>
              </w:tabs>
              <w:spacing w:line="360" w:lineRule="auto"/>
              <w:ind w:firstLine="562"/>
              <w:jc w:val="left"/>
              <w:rPr>
                <w:b/>
                <w:color w:val="000000" w:themeColor="text1"/>
                <w:szCs w:val="21"/>
                <w14:textFill>
                  <w14:solidFill>
                    <w14:schemeClr w14:val="tx1"/>
                  </w14:solidFill>
                </w14:textFill>
              </w:rPr>
            </w:pPr>
          </w:p>
          <w:p>
            <w:pPr>
              <w:spacing w:line="360" w:lineRule="auto"/>
              <w:ind w:firstLine="236" w:firstLineChars="98"/>
              <w:rPr>
                <w:b/>
                <w:color w:val="000000" w:themeColor="text1"/>
                <w:sz w:val="24"/>
                <w14:textFill>
                  <w14:solidFill>
                    <w14:schemeClr w14:val="tx1"/>
                  </w14:solidFill>
                </w14:textFill>
              </w:rPr>
            </w:pPr>
          </w:p>
          <w:p>
            <w:pPr>
              <w:ind w:firstLine="281" w:firstLineChars="100"/>
              <w:rPr>
                <w:b/>
                <w:color w:val="000000" w:themeColor="text1"/>
                <w:szCs w:val="18"/>
                <w14:textFill>
                  <w14:solidFill>
                    <w14:schemeClr w14:val="tx1"/>
                  </w14:solidFill>
                </w14:textFill>
              </w:rPr>
            </w:pPr>
            <w:r>
              <w:rPr>
                <w:rFonts w:hint="eastAsia"/>
                <w:b/>
                <w:color w:val="000000" w:themeColor="text1"/>
                <w:szCs w:val="18"/>
                <w14:textFill>
                  <w14:solidFill>
                    <w14:schemeClr w14:val="tx1"/>
                  </w14:solidFill>
                </w14:textFill>
              </w:rPr>
              <w:t>声明</w:t>
            </w:r>
          </w:p>
          <w:p>
            <w:pPr>
              <w:spacing w:line="360" w:lineRule="auto"/>
              <w:ind w:firstLine="402"/>
              <w:rPr>
                <w:b/>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我声明本表及其他相关材料中提供的信息均真实可靠。</w:t>
            </w:r>
          </w:p>
          <w:p>
            <w:pPr>
              <w:spacing w:line="360" w:lineRule="auto"/>
              <w:ind w:firstLine="402"/>
              <w:rPr>
                <w:b/>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我知悉如此表中有故意填写的虚假信息，或者未按规定履行拟投入车辆和聘用驾驶员承诺，我取得的道路客运经营许可将被撤销。</w:t>
            </w:r>
          </w:p>
          <w:p>
            <w:pPr>
              <w:spacing w:line="360" w:lineRule="auto"/>
              <w:ind w:firstLine="402"/>
              <w:rPr>
                <w:b/>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我承诺将遵守《中华人民共和国道路运输条例》及其他有关道路运输法规</w:t>
            </w:r>
            <w:r>
              <w:rPr>
                <w:rFonts w:hint="eastAsia"/>
                <w:b/>
                <w:color w:val="000000" w:themeColor="text1"/>
                <w:spacing w:val="-20"/>
                <w:sz w:val="20"/>
                <w14:textFill>
                  <w14:solidFill>
                    <w14:schemeClr w14:val="tx1"/>
                  </w14:solidFill>
                </w14:textFill>
              </w:rPr>
              <w:t>、</w:t>
            </w:r>
            <w:r>
              <w:rPr>
                <w:rFonts w:hint="eastAsia"/>
                <w:b/>
                <w:color w:val="000000" w:themeColor="text1"/>
                <w:sz w:val="20"/>
                <w14:textFill>
                  <w14:solidFill>
                    <w14:schemeClr w14:val="tx1"/>
                  </w14:solidFill>
                </w14:textFill>
              </w:rPr>
              <w:t>规章的规定。</w:t>
            </w:r>
          </w:p>
          <w:p>
            <w:pPr>
              <w:spacing w:line="360" w:lineRule="auto"/>
              <w:ind w:firstLine="281" w:firstLineChars="100"/>
              <w:rPr>
                <w:b/>
                <w:color w:val="000000" w:themeColor="text1"/>
                <w:szCs w:val="21"/>
                <w14:textFill>
                  <w14:solidFill>
                    <w14:schemeClr w14:val="tx1"/>
                  </w14:solidFill>
                </w14:textFill>
              </w:rPr>
            </w:pPr>
          </w:p>
          <w:p>
            <w:pPr>
              <w:spacing w:line="360" w:lineRule="auto"/>
              <w:ind w:firstLine="281" w:firstLineChars="100"/>
              <w:rPr>
                <w:b/>
                <w:color w:val="000000" w:themeColor="text1"/>
                <w:szCs w:val="21"/>
                <w14:textFill>
                  <w14:solidFill>
                    <w14:schemeClr w14:val="tx1"/>
                  </w14:solidFill>
                </w14:textFill>
              </w:rPr>
            </w:pPr>
          </w:p>
          <w:p>
            <w:pPr>
              <w:spacing w:line="360" w:lineRule="auto"/>
              <w:ind w:firstLine="402"/>
              <w:rPr>
                <w:i/>
                <w:color w:val="000000" w:themeColor="text1"/>
                <w:sz w:val="20"/>
                <w14:textFill>
                  <w14:solidFill>
                    <w14:schemeClr w14:val="tx1"/>
                  </w14:solidFill>
                </w14:textFill>
              </w:rPr>
            </w:pPr>
            <w:r>
              <w:rPr>
                <w:rFonts w:hint="eastAsia"/>
                <w:b/>
                <w:color w:val="000000" w:themeColor="text1"/>
                <w:sz w:val="20"/>
                <w14:textFill>
                  <w14:solidFill>
                    <w14:schemeClr w14:val="tx1"/>
                  </w14:solidFill>
                </w14:textFill>
              </w:rPr>
              <w:t>法定代表人签名</w:t>
            </w:r>
            <w:r>
              <w:rPr>
                <w:b/>
                <w:color w:val="000000" w:themeColor="text1"/>
                <w:sz w:val="20"/>
                <w:u w:val="single"/>
                <w14:textFill>
                  <w14:solidFill>
                    <w14:schemeClr w14:val="tx1"/>
                  </w14:solidFill>
                </w14:textFill>
              </w:rPr>
              <w:t xml:space="preserve">           </w:t>
            </w:r>
            <w:r>
              <w:rPr>
                <w:rFonts w:hint="eastAsia"/>
                <w:b/>
                <w:color w:val="000000" w:themeColor="text1"/>
                <w:sz w:val="20"/>
                <w14:textFill>
                  <w14:solidFill>
                    <w14:schemeClr w14:val="tx1"/>
                  </w14:solidFill>
                </w14:textFill>
              </w:rPr>
              <w:t xml:space="preserve">             日   期</w:t>
            </w:r>
            <w:r>
              <w:rPr>
                <w:b/>
                <w:color w:val="000000" w:themeColor="text1"/>
                <w:sz w:val="20"/>
                <w:u w:val="single"/>
                <w14:textFill>
                  <w14:solidFill>
                    <w14:schemeClr w14:val="tx1"/>
                  </w14:solidFill>
                </w14:textFill>
              </w:rPr>
              <w:t xml:space="preserve">                </w:t>
            </w:r>
          </w:p>
        </w:tc>
      </w:tr>
    </w:tbl>
    <w:p>
      <w:pPr>
        <w:spacing w:line="600" w:lineRule="exact"/>
        <w:ind w:firstLine="0" w:firstLineChars="0"/>
        <w:rPr>
          <w:rFonts w:ascii="仿宋" w:hAnsi="仿宋" w:cs="仿宋_GB2312"/>
          <w:color w:val="FF0000"/>
          <w:szCs w:val="21"/>
        </w:rPr>
      </w:pPr>
    </w:p>
    <w:sectPr>
      <w:headerReference r:id="rId23" w:type="first"/>
      <w:footerReference r:id="rId26" w:type="first"/>
      <w:headerReference r:id="rId21" w:type="default"/>
      <w:footerReference r:id="rId24" w:type="default"/>
      <w:headerReference r:id="rId22" w:type="even"/>
      <w:footerReference r:id="rId25"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A00002EF" w:usb1="4000207B" w:usb2="00000000" w:usb3="00000000" w:csb0="2000019F" w:csb1="00000000"/>
  </w:font>
  <w:font w:name="serif">
    <w:altName w:val="Segoe Print"/>
    <w:panose1 w:val="00000000000000000000"/>
    <w:charset w:val="00"/>
    <w:family w:val="auto"/>
    <w:pitch w:val="default"/>
    <w:sig w:usb0="00000000" w:usb1="00000000" w:usb2="00000000" w:usb3="00000000" w:csb0="00000000" w:csb1="00000000"/>
  </w:font>
  <w:font w:name="微软雅黑">
    <w:panose1 w:val="020B0503020204020204"/>
    <w:charset w:val="86"/>
    <w:family w:val="swiss"/>
    <w:pitch w:val="default"/>
    <w:sig w:usb0="80000287" w:usb1="280F3C52" w:usb2="00000016" w:usb3="00000000" w:csb0="0004001F" w:csb1="00000000"/>
  </w:font>
  <w:font w:name="方正小标宋简体">
    <w:altName w:val="Arial Unicode MS"/>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modern"/>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tabs>
        <w:tab w:val="left" w:pos="1593"/>
        <w:tab w:val="clear" w:pos="4153"/>
      </w:tabs>
      <w:ind w:firstLine="560"/>
      <w:rPr>
        <w:sz w:val="28"/>
      </w:rPr>
    </w:pPr>
    <w:r>
      <w:rPr>
        <w:sz w:val="2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4"/>
                            <w:ind w:firstLine="360"/>
                          </w:pPr>
                          <w:r>
                            <w:rPr>
                              <w:rFonts w:hint="eastAsia"/>
                            </w:rPr>
                            <w:fldChar w:fldCharType="begin"/>
                          </w:r>
                          <w:r>
                            <w:rPr>
                              <w:rFonts w:hint="eastAsia"/>
                            </w:rPr>
                            <w:instrText xml:space="preserve"> PAGE  \* MERGEFORMAT </w:instrText>
                          </w:r>
                          <w:r>
                            <w:rPr>
                              <w:rFonts w:hint="eastAsia"/>
                            </w:rPr>
                            <w:fldChar w:fldCharType="separate"/>
                          </w:r>
                          <w:r>
                            <w:t>- 15 -</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zql5uc8AAAAFAQAADwAAAAAAAAAB&#10;ACAAAAAiAAAAZHJzL2Rvd25yZXYueG1sUEsBAhQAFAAAAAgAh07iQJ7PJn2nAQAAPwMAAA4AAAAA&#10;AAAAAQAgAAAAHgEAAGRycy9lMm9Eb2MueG1sUEsFBgAAAAAGAAYAWQEAADcFAAAAAA==&#10;">
              <v:fill on="f" focussize="0,0"/>
              <v:stroke on="f"/>
              <v:imagedata o:title=""/>
              <o:lock v:ext="edit" aspectratio="f"/>
              <v:textbox inset="0mm,0mm,0mm,0mm" style="mso-fit-shape-to-text:t;">
                <w:txbxContent>
                  <w:p>
                    <w:pPr>
                      <w:pStyle w:val="14"/>
                      <w:ind w:firstLine="360"/>
                    </w:pPr>
                    <w:r>
                      <w:rPr>
                        <w:rFonts w:hint="eastAsia"/>
                      </w:rPr>
                      <w:fldChar w:fldCharType="begin"/>
                    </w:r>
                    <w:r>
                      <w:rPr>
                        <w:rFonts w:hint="eastAsia"/>
                      </w:rPr>
                      <w:instrText xml:space="preserve"> PAGE  \* MERGEFORMAT </w:instrText>
                    </w:r>
                    <w:r>
                      <w:rPr>
                        <w:rFonts w:hint="eastAsia"/>
                      </w:rPr>
                      <w:fldChar w:fldCharType="separate"/>
                    </w:r>
                    <w:r>
                      <w:t>- 15 -</w:t>
                    </w:r>
                    <w:r>
                      <w:rPr>
                        <w:rFonts w:hint="eastAsia"/>
                      </w:rPr>
                      <w:fldChar w:fldCharType="end"/>
                    </w:r>
                  </w:p>
                </w:txbxContent>
              </v:textbox>
            </v:shape>
          </w:pict>
        </mc:Fallback>
      </mc:AlternateContent>
    </w:r>
    <w:r>
      <w:rPr>
        <w:rFonts w:hint="eastAsia"/>
        <w:sz w:val="28"/>
      </w:rPr>
      <w:tab/>
    </w:r>
  </w:p>
  <w:p>
    <w:pPr>
      <w:pStyle w:val="14"/>
      <w:ind w:firstLine="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560"/>
      <w:jc w:val="center"/>
    </w:pPr>
    <w:r>
      <w:rPr>
        <w:rFonts w:hint="eastAsia" w:ascii="宋体" w:hAnsi="宋体" w:eastAsia="宋体"/>
        <w:sz w:val="28"/>
      </w:rPr>
      <w:fldChar w:fldCharType="begin"/>
    </w:r>
    <w:r>
      <w:rPr>
        <w:rFonts w:hint="eastAsia" w:ascii="宋体" w:hAnsi="宋体" w:eastAsia="宋体"/>
        <w:sz w:val="28"/>
      </w:rPr>
      <w:instrText xml:space="preserve">PAGE   \* MERGEFORMAT</w:instrText>
    </w:r>
    <w:r>
      <w:rPr>
        <w:rFonts w:hint="eastAsia" w:ascii="宋体" w:hAnsi="宋体" w:eastAsia="宋体"/>
        <w:sz w:val="28"/>
      </w:rPr>
      <w:fldChar w:fldCharType="separate"/>
    </w:r>
    <w:r>
      <w:t>- 1 -</w:t>
    </w:r>
    <w:r>
      <w:rPr>
        <w:rFonts w:hint="eastAsia" w:ascii="宋体" w:hAnsi="宋体" w:eastAsia="宋体"/>
        <w:sz w:val="28"/>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tabs>
        <w:tab w:val="left" w:pos="1593"/>
        <w:tab w:val="clear" w:pos="4153"/>
      </w:tabs>
      <w:ind w:firstLine="560"/>
      <w:rPr>
        <w:sz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4"/>
                            <w:ind w:firstLine="360"/>
                          </w:pPr>
                          <w:r>
                            <w:rPr>
                              <w:rFonts w:hint="eastAsia"/>
                            </w:rPr>
                            <w:fldChar w:fldCharType="begin"/>
                          </w:r>
                          <w:r>
                            <w:rPr>
                              <w:rFonts w:hint="eastAsia"/>
                            </w:rPr>
                            <w:instrText xml:space="preserve"> PAGE  \* MERGEFORMAT </w:instrText>
                          </w:r>
                          <w:r>
                            <w:rPr>
                              <w:rFonts w:hint="eastAsia"/>
                            </w:rPr>
                            <w:fldChar w:fldCharType="separate"/>
                          </w:r>
                          <w:r>
                            <w:t>- 24 -</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">
              <v:fill on="f" focussize="0,0"/>
              <v:stroke on="f"/>
              <v:imagedata o:title=""/>
              <o:lock v:ext="edit" aspectratio="f"/>
              <v:textbox inset="0mm,0mm,0mm,0mm" style="mso-fit-shape-to-text:t;">
                <w:txbxContent>
                  <w:p>
                    <w:pPr>
                      <w:pStyle w:val="14"/>
                      <w:ind w:firstLine="360"/>
                    </w:pPr>
                    <w:r>
                      <w:rPr>
                        <w:rFonts w:hint="eastAsia"/>
                      </w:rPr>
                      <w:fldChar w:fldCharType="begin"/>
                    </w:r>
                    <w:r>
                      <w:rPr>
                        <w:rFonts w:hint="eastAsia"/>
                      </w:rPr>
                      <w:instrText xml:space="preserve"> PAGE  \* MERGEFORMAT </w:instrText>
                    </w:r>
                    <w:r>
                      <w:rPr>
                        <w:rFonts w:hint="eastAsia"/>
                      </w:rPr>
                      <w:fldChar w:fldCharType="separate"/>
                    </w:r>
                    <w:r>
                      <w:t>- 24 -</w:t>
                    </w:r>
                    <w:r>
                      <w:rPr>
                        <w:rFonts w:hint="eastAsia"/>
                      </w:rPr>
                      <w:fldChar w:fldCharType="end"/>
                    </w:r>
                  </w:p>
                </w:txbxContent>
              </v:textbox>
            </v:shape>
          </w:pict>
        </mc:Fallback>
      </mc:AlternateContent>
    </w:r>
    <w:r>
      <w:rPr>
        <w:rFonts w:hint="eastAsia"/>
        <w:sz w:val="28"/>
      </w:rPr>
      <w:tab/>
    </w:r>
  </w:p>
  <w:p>
    <w:pPr>
      <w:pStyle w:val="14"/>
      <w:ind w:firstLine="360"/>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560"/>
      <w:jc w:val="center"/>
    </w:pPr>
    <w:r>
      <w:rPr>
        <w:rFonts w:hint="eastAsia" w:ascii="宋体" w:hAnsi="宋体" w:eastAsia="宋体"/>
        <w:sz w:val="28"/>
      </w:rPr>
      <w:fldChar w:fldCharType="begin"/>
    </w:r>
    <w:r>
      <w:rPr>
        <w:rFonts w:hint="eastAsia" w:ascii="宋体" w:hAnsi="宋体" w:eastAsia="宋体"/>
        <w:sz w:val="28"/>
      </w:rPr>
      <w:instrText xml:space="preserve">PAGE   \* MERGEFORMAT</w:instrText>
    </w:r>
    <w:r>
      <w:rPr>
        <w:rFonts w:hint="eastAsia" w:ascii="宋体" w:hAnsi="宋体" w:eastAsia="宋体"/>
        <w:sz w:val="28"/>
      </w:rPr>
      <w:fldChar w:fldCharType="separate"/>
    </w:r>
    <w:r>
      <w:t>- 16 -</w:t>
    </w:r>
    <w:r>
      <w:rPr>
        <w:rFonts w:hint="eastAsia" w:ascii="宋体" w:hAnsi="宋体" w:eastAsia="宋体"/>
        <w:sz w:val="28"/>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tabs>
        <w:tab w:val="left" w:pos="1593"/>
        <w:tab w:val="clear" w:pos="4153"/>
      </w:tabs>
      <w:ind w:firstLine="560"/>
      <w:rPr>
        <w:sz w:val="28"/>
      </w:rPr>
    </w:pPr>
    <w:r>
      <w:rPr>
        <w:sz w:val="2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4"/>
                            <w:ind w:firstLine="360"/>
                          </w:pPr>
                          <w:r>
                            <w:rPr>
                              <w:rFonts w:hint="eastAsia"/>
                            </w:rPr>
                            <w:fldChar w:fldCharType="begin"/>
                          </w:r>
                          <w:r>
                            <w:rPr>
                              <w:rFonts w:hint="eastAsia"/>
                            </w:rPr>
                            <w:instrText xml:space="preserve"> PAGE  \* MERGEFORMAT </w:instrText>
                          </w:r>
                          <w:r>
                            <w:rPr>
                              <w:rFonts w:hint="eastAsia"/>
                            </w:rPr>
                            <w:fldChar w:fldCharType="separate"/>
                          </w:r>
                          <w:r>
                            <w:t>- 27 -</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zql5uc8AAAAFAQAADwAAAAAAAAAB&#10;ACAAAAAiAAAAZHJzL2Rvd25yZXYueG1sUEsBAhQAFAAAAAgAh07iQKNfitanAQAAPwMAAA4AAAAA&#10;AAAAAQAgAAAAHgEAAGRycy9lMm9Eb2MueG1sUEsFBgAAAAAGAAYAWQEAADcFAAAAAA==&#10;">
              <v:fill on="f" focussize="0,0"/>
              <v:stroke on="f"/>
              <v:imagedata o:title=""/>
              <o:lock v:ext="edit" aspectratio="f"/>
              <v:textbox inset="0mm,0mm,0mm,0mm" style="mso-fit-shape-to-text:t;">
                <w:txbxContent>
                  <w:p>
                    <w:pPr>
                      <w:pStyle w:val="14"/>
                      <w:ind w:firstLine="360"/>
                    </w:pPr>
                    <w:r>
                      <w:rPr>
                        <w:rFonts w:hint="eastAsia"/>
                      </w:rPr>
                      <w:fldChar w:fldCharType="begin"/>
                    </w:r>
                    <w:r>
                      <w:rPr>
                        <w:rFonts w:hint="eastAsia"/>
                      </w:rPr>
                      <w:instrText xml:space="preserve"> PAGE  \* MERGEFORMAT </w:instrText>
                    </w:r>
                    <w:r>
                      <w:rPr>
                        <w:rFonts w:hint="eastAsia"/>
                      </w:rPr>
                      <w:fldChar w:fldCharType="separate"/>
                    </w:r>
                    <w:r>
                      <w:t>- 27 -</w:t>
                    </w:r>
                    <w:r>
                      <w:rPr>
                        <w:rFonts w:hint="eastAsia"/>
                      </w:rPr>
                      <w:fldChar w:fldCharType="end"/>
                    </w:r>
                  </w:p>
                </w:txbxContent>
              </v:textbox>
            </v:shape>
          </w:pict>
        </mc:Fallback>
      </mc:AlternateContent>
    </w:r>
    <w:r>
      <w:rPr>
        <w:rFonts w:hint="eastAsia"/>
        <w:sz w:val="28"/>
      </w:rPr>
      <w:tab/>
    </w:r>
  </w:p>
  <w:p>
    <w:pPr>
      <w:pStyle w:val="14"/>
      <w:ind w:firstLine="360"/>
      <w:jc w:val="cen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560"/>
      <w:jc w:val="center"/>
    </w:pPr>
    <w:r>
      <w:rPr>
        <w:rFonts w:hint="eastAsia" w:ascii="宋体" w:hAnsi="宋体" w:eastAsia="宋体"/>
        <w:sz w:val="28"/>
      </w:rPr>
      <w:fldChar w:fldCharType="begin"/>
    </w:r>
    <w:r>
      <w:rPr>
        <w:rFonts w:hint="eastAsia" w:ascii="宋体" w:hAnsi="宋体" w:eastAsia="宋体"/>
        <w:sz w:val="28"/>
      </w:rPr>
      <w:instrText xml:space="preserve">PAGE   \* MERGEFORMAT</w:instrText>
    </w:r>
    <w:r>
      <w:rPr>
        <w:rFonts w:hint="eastAsia" w:ascii="宋体" w:hAnsi="宋体" w:eastAsia="宋体"/>
        <w:sz w:val="28"/>
      </w:rPr>
      <w:fldChar w:fldCharType="separate"/>
    </w:r>
    <w:r>
      <w:t>- 25 -</w:t>
    </w:r>
    <w:r>
      <w:rPr>
        <w:rFonts w:hint="eastAsia" w:ascii="宋体" w:hAnsi="宋体" w:eastAsia="宋体"/>
        <w:sz w:val="28"/>
      </w:rP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r>
      <mc:AlternateContent>
        <mc:Choice Requires="wps">
          <w:drawing>
            <wp:anchor distT="0" distB="0" distL="114300" distR="114300" simplePos="0" relativeHeight="2516572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28</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72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28</w:t>
                    </w:r>
                    <w:r>
                      <w:rPr>
                        <w:rFonts w:hint="eastAsia"/>
                        <w:sz w:val="18"/>
                      </w:rP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D6C751"/>
    <w:multiLevelType w:val="multilevel"/>
    <w:tmpl w:val="5DD6C751"/>
    <w:lvl w:ilvl="0" w:tentative="0">
      <w:start w:val="1"/>
      <w:numFmt w:val="decimal"/>
      <w:lvlText w:val="%1"/>
      <w:lvlJc w:val="left"/>
      <w:pPr>
        <w:ind w:left="432" w:hanging="432"/>
      </w:pPr>
      <w:rPr>
        <w:rFonts w:hint="eastAsia"/>
      </w:rPr>
    </w:lvl>
    <w:lvl w:ilvl="1" w:tentative="0">
      <w:start w:val="1"/>
      <w:numFmt w:val="japaneseCounting"/>
      <w:lvlText w:val="（%2）"/>
      <w:lvlJc w:val="left"/>
      <w:pPr>
        <w:ind w:left="576" w:hanging="576"/>
      </w:pPr>
      <w:rPr>
        <w:rFonts w:hint="eastAsia" w:ascii="Arial" w:hAnsi="Arial" w:eastAsia="黑体" w:cstheme="minorBidi"/>
        <w:lang w:val="en-US"/>
      </w:rPr>
    </w:lvl>
    <w:lvl w:ilvl="2" w:tentative="0">
      <w:start w:val="1"/>
      <w:numFmt w:val="decimal"/>
      <w:lvlText w:val="%1.%2.%3"/>
      <w:lvlJc w:val="left"/>
      <w:pPr>
        <w:ind w:left="720" w:hanging="720"/>
      </w:pPr>
      <w:rPr>
        <w:rFonts w:hint="eastAsia"/>
      </w:rPr>
    </w:lvl>
    <w:lvl w:ilvl="3" w:tentative="0">
      <w:start w:val="1"/>
      <w:numFmt w:val="decimal"/>
      <w:pStyle w:val="5"/>
      <w:lvlText w:val="%1.%2.%3.%4"/>
      <w:lvlJc w:val="left"/>
      <w:pPr>
        <w:ind w:left="864" w:hanging="864"/>
      </w:pPr>
      <w:rPr>
        <w:rFonts w:hint="eastAsia"/>
      </w:rPr>
    </w:lvl>
    <w:lvl w:ilvl="4" w:tentative="0">
      <w:start w:val="1"/>
      <w:numFmt w:val="decimal"/>
      <w:pStyle w:val="6"/>
      <w:lvlText w:val="%1.%2.%3.%4.%5"/>
      <w:lvlJc w:val="left"/>
      <w:pPr>
        <w:ind w:left="1008" w:hanging="1008"/>
      </w:pPr>
      <w:rPr>
        <w:rFonts w:hint="eastAsia"/>
      </w:rPr>
    </w:lvl>
    <w:lvl w:ilvl="5" w:tentative="0">
      <w:start w:val="1"/>
      <w:numFmt w:val="decimal"/>
      <w:pStyle w:val="7"/>
      <w:lvlText w:val="%1.%2.%3.%4.%5.%6"/>
      <w:lvlJc w:val="left"/>
      <w:pPr>
        <w:ind w:left="1152" w:hanging="1152"/>
      </w:pPr>
      <w:rPr>
        <w:rFonts w:hint="eastAsia"/>
      </w:rPr>
    </w:lvl>
    <w:lvl w:ilvl="6" w:tentative="0">
      <w:start w:val="1"/>
      <w:numFmt w:val="decimal"/>
      <w:pStyle w:val="8"/>
      <w:lvlText w:val="%1.%2.%3.%4.%5.%6.%7"/>
      <w:lvlJc w:val="left"/>
      <w:pPr>
        <w:ind w:left="1296" w:hanging="1296"/>
      </w:pPr>
      <w:rPr>
        <w:rFonts w:hint="eastAsia"/>
      </w:rPr>
    </w:lvl>
    <w:lvl w:ilvl="7" w:tentative="0">
      <w:start w:val="1"/>
      <w:numFmt w:val="decimal"/>
      <w:pStyle w:val="9"/>
      <w:lvlText w:val="%1.%2.%3.%4.%5.%6.%7.%8"/>
      <w:lvlJc w:val="left"/>
      <w:pPr>
        <w:ind w:left="1440" w:hanging="1440"/>
      </w:pPr>
      <w:rPr>
        <w:rFonts w:hint="eastAsia"/>
      </w:rPr>
    </w:lvl>
    <w:lvl w:ilvl="8" w:tentative="0">
      <w:start w:val="1"/>
      <w:numFmt w:val="decimal"/>
      <w:pStyle w:val="10"/>
      <w:lvlText w:val="%1.%2.%3.%4.%5.%6.%7.%8.%9"/>
      <w:lvlJc w:val="left"/>
      <w:pPr>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7614C7D"/>
    <w:rsid w:val="00004CF9"/>
    <w:rsid w:val="00005D06"/>
    <w:rsid w:val="000251EF"/>
    <w:rsid w:val="00032C0E"/>
    <w:rsid w:val="000817E2"/>
    <w:rsid w:val="00082A12"/>
    <w:rsid w:val="00126677"/>
    <w:rsid w:val="00145E3A"/>
    <w:rsid w:val="00155B63"/>
    <w:rsid w:val="00155BDB"/>
    <w:rsid w:val="00157590"/>
    <w:rsid w:val="00162F73"/>
    <w:rsid w:val="00171330"/>
    <w:rsid w:val="00172E04"/>
    <w:rsid w:val="00185D88"/>
    <w:rsid w:val="001B4861"/>
    <w:rsid w:val="001B4916"/>
    <w:rsid w:val="001C59A4"/>
    <w:rsid w:val="001F73F8"/>
    <w:rsid w:val="00211FE0"/>
    <w:rsid w:val="00214604"/>
    <w:rsid w:val="00230BA0"/>
    <w:rsid w:val="002A294F"/>
    <w:rsid w:val="002B1CF0"/>
    <w:rsid w:val="002B6E1B"/>
    <w:rsid w:val="002C7307"/>
    <w:rsid w:val="002C753E"/>
    <w:rsid w:val="002D39EB"/>
    <w:rsid w:val="002D6110"/>
    <w:rsid w:val="002E427F"/>
    <w:rsid w:val="003021E0"/>
    <w:rsid w:val="00324541"/>
    <w:rsid w:val="00357F22"/>
    <w:rsid w:val="0037198A"/>
    <w:rsid w:val="00372643"/>
    <w:rsid w:val="003862F9"/>
    <w:rsid w:val="003C4630"/>
    <w:rsid w:val="003C7261"/>
    <w:rsid w:val="003D78AD"/>
    <w:rsid w:val="003F0427"/>
    <w:rsid w:val="003F092B"/>
    <w:rsid w:val="00406F03"/>
    <w:rsid w:val="00410B6D"/>
    <w:rsid w:val="00415C86"/>
    <w:rsid w:val="00416369"/>
    <w:rsid w:val="004210F1"/>
    <w:rsid w:val="004408EA"/>
    <w:rsid w:val="00455FDF"/>
    <w:rsid w:val="004564F2"/>
    <w:rsid w:val="00471B45"/>
    <w:rsid w:val="00477AE6"/>
    <w:rsid w:val="004916DD"/>
    <w:rsid w:val="004A2E99"/>
    <w:rsid w:val="004B5B33"/>
    <w:rsid w:val="004B7A63"/>
    <w:rsid w:val="004D1620"/>
    <w:rsid w:val="00527456"/>
    <w:rsid w:val="00535ED1"/>
    <w:rsid w:val="005434BA"/>
    <w:rsid w:val="00550A09"/>
    <w:rsid w:val="005817FF"/>
    <w:rsid w:val="00582B19"/>
    <w:rsid w:val="005B17F4"/>
    <w:rsid w:val="005C0C94"/>
    <w:rsid w:val="00601B33"/>
    <w:rsid w:val="006224CF"/>
    <w:rsid w:val="00636427"/>
    <w:rsid w:val="00651355"/>
    <w:rsid w:val="00653C83"/>
    <w:rsid w:val="00666B22"/>
    <w:rsid w:val="006800BF"/>
    <w:rsid w:val="006E6005"/>
    <w:rsid w:val="006F1862"/>
    <w:rsid w:val="00713763"/>
    <w:rsid w:val="007255A8"/>
    <w:rsid w:val="007316FF"/>
    <w:rsid w:val="00733CE9"/>
    <w:rsid w:val="00754355"/>
    <w:rsid w:val="007650A8"/>
    <w:rsid w:val="0077313D"/>
    <w:rsid w:val="00775C2E"/>
    <w:rsid w:val="0079041D"/>
    <w:rsid w:val="007A59CC"/>
    <w:rsid w:val="007D3A04"/>
    <w:rsid w:val="007F2843"/>
    <w:rsid w:val="008103C1"/>
    <w:rsid w:val="0084523F"/>
    <w:rsid w:val="008A3CF8"/>
    <w:rsid w:val="008B1563"/>
    <w:rsid w:val="008C1C2E"/>
    <w:rsid w:val="008C36B6"/>
    <w:rsid w:val="00900C6F"/>
    <w:rsid w:val="00911E45"/>
    <w:rsid w:val="009156A4"/>
    <w:rsid w:val="00923041"/>
    <w:rsid w:val="00923D6C"/>
    <w:rsid w:val="00965ABE"/>
    <w:rsid w:val="009673DE"/>
    <w:rsid w:val="009720BD"/>
    <w:rsid w:val="00972CF8"/>
    <w:rsid w:val="009747A5"/>
    <w:rsid w:val="009B2535"/>
    <w:rsid w:val="009F4BE1"/>
    <w:rsid w:val="00A229AC"/>
    <w:rsid w:val="00A464AA"/>
    <w:rsid w:val="00A6119E"/>
    <w:rsid w:val="00A75665"/>
    <w:rsid w:val="00A92D77"/>
    <w:rsid w:val="00AA6429"/>
    <w:rsid w:val="00AC149A"/>
    <w:rsid w:val="00AC75D3"/>
    <w:rsid w:val="00AD7C46"/>
    <w:rsid w:val="00AF1595"/>
    <w:rsid w:val="00B0139E"/>
    <w:rsid w:val="00B159E2"/>
    <w:rsid w:val="00B25DF6"/>
    <w:rsid w:val="00B41D29"/>
    <w:rsid w:val="00B5306B"/>
    <w:rsid w:val="00B65402"/>
    <w:rsid w:val="00B92062"/>
    <w:rsid w:val="00BA12F3"/>
    <w:rsid w:val="00BA2446"/>
    <w:rsid w:val="00BA2F18"/>
    <w:rsid w:val="00BA684B"/>
    <w:rsid w:val="00BB4A7B"/>
    <w:rsid w:val="00BC2261"/>
    <w:rsid w:val="00C036B2"/>
    <w:rsid w:val="00C03794"/>
    <w:rsid w:val="00C26384"/>
    <w:rsid w:val="00C7345F"/>
    <w:rsid w:val="00C7556E"/>
    <w:rsid w:val="00C822B3"/>
    <w:rsid w:val="00C8361A"/>
    <w:rsid w:val="00C914FE"/>
    <w:rsid w:val="00C916FC"/>
    <w:rsid w:val="00C96AA0"/>
    <w:rsid w:val="00CB3D9D"/>
    <w:rsid w:val="00CB5E0E"/>
    <w:rsid w:val="00CF4281"/>
    <w:rsid w:val="00D17C07"/>
    <w:rsid w:val="00D26767"/>
    <w:rsid w:val="00D47211"/>
    <w:rsid w:val="00D5045E"/>
    <w:rsid w:val="00D66D79"/>
    <w:rsid w:val="00D7720F"/>
    <w:rsid w:val="00DB02E6"/>
    <w:rsid w:val="00DB1E61"/>
    <w:rsid w:val="00DE19C9"/>
    <w:rsid w:val="00E22A1F"/>
    <w:rsid w:val="00E35B56"/>
    <w:rsid w:val="00E4490E"/>
    <w:rsid w:val="00E50667"/>
    <w:rsid w:val="00E565B7"/>
    <w:rsid w:val="00E57259"/>
    <w:rsid w:val="00E62C43"/>
    <w:rsid w:val="00E65F45"/>
    <w:rsid w:val="00E6632C"/>
    <w:rsid w:val="00E67B6F"/>
    <w:rsid w:val="00E775CA"/>
    <w:rsid w:val="00EC089B"/>
    <w:rsid w:val="00ED1495"/>
    <w:rsid w:val="00ED4B2B"/>
    <w:rsid w:val="00ED6E85"/>
    <w:rsid w:val="00EE3EC5"/>
    <w:rsid w:val="00EE5200"/>
    <w:rsid w:val="00F042BE"/>
    <w:rsid w:val="00F069C5"/>
    <w:rsid w:val="00F225B5"/>
    <w:rsid w:val="00F328EC"/>
    <w:rsid w:val="00F41BCC"/>
    <w:rsid w:val="00F51A6C"/>
    <w:rsid w:val="00F640E5"/>
    <w:rsid w:val="00F65F20"/>
    <w:rsid w:val="00F67D60"/>
    <w:rsid w:val="00F70C1C"/>
    <w:rsid w:val="00F817D6"/>
    <w:rsid w:val="00F82A93"/>
    <w:rsid w:val="00FB3224"/>
    <w:rsid w:val="00FD7DBB"/>
    <w:rsid w:val="00FE46D0"/>
    <w:rsid w:val="00FE5EC9"/>
    <w:rsid w:val="00FE788E"/>
    <w:rsid w:val="01601C93"/>
    <w:rsid w:val="0169601A"/>
    <w:rsid w:val="01CD158F"/>
    <w:rsid w:val="01E97D5E"/>
    <w:rsid w:val="022B3EC3"/>
    <w:rsid w:val="02F511D1"/>
    <w:rsid w:val="043F5356"/>
    <w:rsid w:val="047D6CE5"/>
    <w:rsid w:val="04B51856"/>
    <w:rsid w:val="06441BCE"/>
    <w:rsid w:val="06F74019"/>
    <w:rsid w:val="071A2412"/>
    <w:rsid w:val="089440D0"/>
    <w:rsid w:val="08CC454A"/>
    <w:rsid w:val="09EC1338"/>
    <w:rsid w:val="0A6579F7"/>
    <w:rsid w:val="0A970642"/>
    <w:rsid w:val="0C435F64"/>
    <w:rsid w:val="0C4E09C8"/>
    <w:rsid w:val="0D32083E"/>
    <w:rsid w:val="0EFD2D9C"/>
    <w:rsid w:val="0F4F0CD3"/>
    <w:rsid w:val="0F6D5760"/>
    <w:rsid w:val="0FD21CA0"/>
    <w:rsid w:val="103E1AA1"/>
    <w:rsid w:val="11203055"/>
    <w:rsid w:val="116B7885"/>
    <w:rsid w:val="119E1C94"/>
    <w:rsid w:val="11E70CA4"/>
    <w:rsid w:val="12690A82"/>
    <w:rsid w:val="12E474A9"/>
    <w:rsid w:val="13D0767F"/>
    <w:rsid w:val="140A4036"/>
    <w:rsid w:val="150245A9"/>
    <w:rsid w:val="156F5161"/>
    <w:rsid w:val="161641A3"/>
    <w:rsid w:val="16191BEF"/>
    <w:rsid w:val="169856E2"/>
    <w:rsid w:val="16BA5D1D"/>
    <w:rsid w:val="16E151FF"/>
    <w:rsid w:val="171A2E97"/>
    <w:rsid w:val="172970F1"/>
    <w:rsid w:val="1774609B"/>
    <w:rsid w:val="179E7F69"/>
    <w:rsid w:val="17A753D2"/>
    <w:rsid w:val="17FF27D8"/>
    <w:rsid w:val="188821A0"/>
    <w:rsid w:val="18C04393"/>
    <w:rsid w:val="18FD27E7"/>
    <w:rsid w:val="19490080"/>
    <w:rsid w:val="1A1C793F"/>
    <w:rsid w:val="1B1575C8"/>
    <w:rsid w:val="1B815F12"/>
    <w:rsid w:val="1BC474CB"/>
    <w:rsid w:val="1C71069D"/>
    <w:rsid w:val="1CBA099F"/>
    <w:rsid w:val="1DD7354A"/>
    <w:rsid w:val="1E761035"/>
    <w:rsid w:val="1E781791"/>
    <w:rsid w:val="1F052623"/>
    <w:rsid w:val="1F160AD9"/>
    <w:rsid w:val="1FE75E65"/>
    <w:rsid w:val="201D1D18"/>
    <w:rsid w:val="209559BD"/>
    <w:rsid w:val="20D806AA"/>
    <w:rsid w:val="20E546E9"/>
    <w:rsid w:val="21994796"/>
    <w:rsid w:val="21B25A3B"/>
    <w:rsid w:val="21BA5643"/>
    <w:rsid w:val="21EC2B08"/>
    <w:rsid w:val="22262285"/>
    <w:rsid w:val="227E7A1B"/>
    <w:rsid w:val="232E0C7F"/>
    <w:rsid w:val="235C7641"/>
    <w:rsid w:val="240D2B30"/>
    <w:rsid w:val="24F818FC"/>
    <w:rsid w:val="25FE1EFB"/>
    <w:rsid w:val="2604232C"/>
    <w:rsid w:val="261B3644"/>
    <w:rsid w:val="266036F6"/>
    <w:rsid w:val="266969A4"/>
    <w:rsid w:val="26D655AB"/>
    <w:rsid w:val="272F0520"/>
    <w:rsid w:val="278C6992"/>
    <w:rsid w:val="2815751E"/>
    <w:rsid w:val="289159AA"/>
    <w:rsid w:val="29060FA6"/>
    <w:rsid w:val="29114142"/>
    <w:rsid w:val="29365120"/>
    <w:rsid w:val="295F3B74"/>
    <w:rsid w:val="2A705E75"/>
    <w:rsid w:val="2A9548AB"/>
    <w:rsid w:val="2BA34613"/>
    <w:rsid w:val="2C9C4A13"/>
    <w:rsid w:val="2CC31A95"/>
    <w:rsid w:val="2D525F2E"/>
    <w:rsid w:val="2DFB2ACB"/>
    <w:rsid w:val="2F4A162C"/>
    <w:rsid w:val="2F5D01F8"/>
    <w:rsid w:val="2FFD0048"/>
    <w:rsid w:val="30575BFB"/>
    <w:rsid w:val="30987A73"/>
    <w:rsid w:val="316339AC"/>
    <w:rsid w:val="31E42A74"/>
    <w:rsid w:val="320E2B9C"/>
    <w:rsid w:val="321943BA"/>
    <w:rsid w:val="32451C94"/>
    <w:rsid w:val="329A4FC0"/>
    <w:rsid w:val="32C1177E"/>
    <w:rsid w:val="32F53E8B"/>
    <w:rsid w:val="33A85195"/>
    <w:rsid w:val="343D6BF6"/>
    <w:rsid w:val="34615FBD"/>
    <w:rsid w:val="34BF1B65"/>
    <w:rsid w:val="34C32F50"/>
    <w:rsid w:val="35857AAB"/>
    <w:rsid w:val="35A86539"/>
    <w:rsid w:val="35BA6BE3"/>
    <w:rsid w:val="35BD76E7"/>
    <w:rsid w:val="35C46F69"/>
    <w:rsid w:val="3694771F"/>
    <w:rsid w:val="36D72723"/>
    <w:rsid w:val="377C7341"/>
    <w:rsid w:val="38401857"/>
    <w:rsid w:val="38B75280"/>
    <w:rsid w:val="38BD7214"/>
    <w:rsid w:val="393153EC"/>
    <w:rsid w:val="396422C7"/>
    <w:rsid w:val="39C62795"/>
    <w:rsid w:val="3A485DF6"/>
    <w:rsid w:val="3A7D6627"/>
    <w:rsid w:val="3AE052CC"/>
    <w:rsid w:val="3B186BFE"/>
    <w:rsid w:val="3BCC3F8F"/>
    <w:rsid w:val="3CA405DD"/>
    <w:rsid w:val="3E306550"/>
    <w:rsid w:val="3E3B0C35"/>
    <w:rsid w:val="3E6952A3"/>
    <w:rsid w:val="3E742752"/>
    <w:rsid w:val="3F843CAE"/>
    <w:rsid w:val="3F9D3C6D"/>
    <w:rsid w:val="40F12BEA"/>
    <w:rsid w:val="41652CCF"/>
    <w:rsid w:val="42A846A6"/>
    <w:rsid w:val="42BD21E8"/>
    <w:rsid w:val="42CA1384"/>
    <w:rsid w:val="42E3713A"/>
    <w:rsid w:val="43620B84"/>
    <w:rsid w:val="44060655"/>
    <w:rsid w:val="454639EF"/>
    <w:rsid w:val="45701481"/>
    <w:rsid w:val="45FC4D1B"/>
    <w:rsid w:val="46C153A6"/>
    <w:rsid w:val="46D15777"/>
    <w:rsid w:val="485017AF"/>
    <w:rsid w:val="48650ABF"/>
    <w:rsid w:val="487C0BCC"/>
    <w:rsid w:val="49122557"/>
    <w:rsid w:val="49350B19"/>
    <w:rsid w:val="494F342C"/>
    <w:rsid w:val="49B65AA4"/>
    <w:rsid w:val="4AB82BE7"/>
    <w:rsid w:val="4ABC5364"/>
    <w:rsid w:val="4B7340AF"/>
    <w:rsid w:val="4BC525CD"/>
    <w:rsid w:val="4C2B5FEF"/>
    <w:rsid w:val="4CAB6396"/>
    <w:rsid w:val="4CFC1C16"/>
    <w:rsid w:val="4D724ADF"/>
    <w:rsid w:val="4D835EFD"/>
    <w:rsid w:val="4E8C56B2"/>
    <w:rsid w:val="4ECB7158"/>
    <w:rsid w:val="4ED6048F"/>
    <w:rsid w:val="4F2C2E85"/>
    <w:rsid w:val="4F696C2B"/>
    <w:rsid w:val="4FB35C76"/>
    <w:rsid w:val="4FD25BA6"/>
    <w:rsid w:val="500F12E0"/>
    <w:rsid w:val="50DE7B94"/>
    <w:rsid w:val="50E70CF7"/>
    <w:rsid w:val="50F03F00"/>
    <w:rsid w:val="5191559E"/>
    <w:rsid w:val="51AA652F"/>
    <w:rsid w:val="51C0296D"/>
    <w:rsid w:val="52925298"/>
    <w:rsid w:val="52C34D70"/>
    <w:rsid w:val="535B7DD4"/>
    <w:rsid w:val="54576449"/>
    <w:rsid w:val="54C96FB8"/>
    <w:rsid w:val="55150077"/>
    <w:rsid w:val="55294C34"/>
    <w:rsid w:val="555B196D"/>
    <w:rsid w:val="5569790F"/>
    <w:rsid w:val="55DD6C1E"/>
    <w:rsid w:val="569C4FB1"/>
    <w:rsid w:val="56F53CB8"/>
    <w:rsid w:val="57FF0FAE"/>
    <w:rsid w:val="586B69BA"/>
    <w:rsid w:val="58B2371B"/>
    <w:rsid w:val="592147DA"/>
    <w:rsid w:val="5A4D5A04"/>
    <w:rsid w:val="5A5E4EAC"/>
    <w:rsid w:val="5A852C68"/>
    <w:rsid w:val="5AB3037F"/>
    <w:rsid w:val="5B182182"/>
    <w:rsid w:val="5B723AD7"/>
    <w:rsid w:val="5C360CD9"/>
    <w:rsid w:val="5C975E68"/>
    <w:rsid w:val="5CB66608"/>
    <w:rsid w:val="5D2A2E42"/>
    <w:rsid w:val="5DC802F8"/>
    <w:rsid w:val="5E671472"/>
    <w:rsid w:val="5E7C00D7"/>
    <w:rsid w:val="5EFC5467"/>
    <w:rsid w:val="5F4A48E7"/>
    <w:rsid w:val="5F88726D"/>
    <w:rsid w:val="5FD64130"/>
    <w:rsid w:val="61D6212A"/>
    <w:rsid w:val="62260939"/>
    <w:rsid w:val="626C3E79"/>
    <w:rsid w:val="63BE5745"/>
    <w:rsid w:val="64260C0D"/>
    <w:rsid w:val="64F53977"/>
    <w:rsid w:val="657048B3"/>
    <w:rsid w:val="65EB13BA"/>
    <w:rsid w:val="66F45A58"/>
    <w:rsid w:val="675159DC"/>
    <w:rsid w:val="6760388F"/>
    <w:rsid w:val="67620FC6"/>
    <w:rsid w:val="6935398F"/>
    <w:rsid w:val="6A116AD0"/>
    <w:rsid w:val="6A5B0BD5"/>
    <w:rsid w:val="6A7F2E15"/>
    <w:rsid w:val="6AE747FB"/>
    <w:rsid w:val="6B570CD6"/>
    <w:rsid w:val="6B975035"/>
    <w:rsid w:val="6BDC1A2F"/>
    <w:rsid w:val="6C033A04"/>
    <w:rsid w:val="6C423C3B"/>
    <w:rsid w:val="6C567597"/>
    <w:rsid w:val="6DB633E5"/>
    <w:rsid w:val="6DF24613"/>
    <w:rsid w:val="6E020023"/>
    <w:rsid w:val="6F661E81"/>
    <w:rsid w:val="6FA65614"/>
    <w:rsid w:val="704F2728"/>
    <w:rsid w:val="7114042D"/>
    <w:rsid w:val="7137650A"/>
    <w:rsid w:val="71A32068"/>
    <w:rsid w:val="72E54C11"/>
    <w:rsid w:val="72FD682A"/>
    <w:rsid w:val="74432C76"/>
    <w:rsid w:val="746B3234"/>
    <w:rsid w:val="74DD7168"/>
    <w:rsid w:val="753124B0"/>
    <w:rsid w:val="758C0172"/>
    <w:rsid w:val="76097091"/>
    <w:rsid w:val="766C6AE1"/>
    <w:rsid w:val="76B7729B"/>
    <w:rsid w:val="76FD073B"/>
    <w:rsid w:val="77614C7D"/>
    <w:rsid w:val="776C6EEA"/>
    <w:rsid w:val="783E7FA5"/>
    <w:rsid w:val="79192E34"/>
    <w:rsid w:val="79B01174"/>
    <w:rsid w:val="79E77A34"/>
    <w:rsid w:val="7B41625C"/>
    <w:rsid w:val="7B7331E4"/>
    <w:rsid w:val="7B8A6016"/>
    <w:rsid w:val="7BAB006F"/>
    <w:rsid w:val="7BB723CE"/>
    <w:rsid w:val="7BF65E5D"/>
    <w:rsid w:val="7BFB7384"/>
    <w:rsid w:val="7CA90CEC"/>
    <w:rsid w:val="7D7611F8"/>
    <w:rsid w:val="7EB00D68"/>
    <w:rsid w:val="7ECE6DFF"/>
    <w:rsid w:val="7F144FB0"/>
    <w:rsid w:val="7F257A03"/>
    <w:rsid w:val="7F984A03"/>
    <w:rsid w:val="7FCA131B"/>
    <w:rsid w:val="7FF056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00" w:lineRule="auto"/>
      <w:ind w:firstLine="964" w:firstLineChars="200"/>
      <w:jc w:val="both"/>
    </w:pPr>
    <w:rPr>
      <w:rFonts w:eastAsia="仿宋" w:asciiTheme="minorHAnsi" w:hAnsiTheme="minorHAnsi" w:cstheme="minorBidi"/>
      <w:kern w:val="2"/>
      <w:sz w:val="28"/>
      <w:szCs w:val="24"/>
      <w:lang w:val="en-US" w:eastAsia="zh-CN" w:bidi="ar-SA"/>
    </w:rPr>
  </w:style>
  <w:style w:type="paragraph" w:styleId="2">
    <w:name w:val="heading 1"/>
    <w:basedOn w:val="1"/>
    <w:next w:val="1"/>
    <w:link w:val="34"/>
    <w:qFormat/>
    <w:uiPriority w:val="0"/>
    <w:pPr>
      <w:keepNext/>
      <w:keepLines/>
      <w:spacing w:before="50" w:after="50"/>
      <w:ind w:firstLine="0" w:firstLineChars="0"/>
      <w:jc w:val="center"/>
      <w:outlineLvl w:val="0"/>
    </w:pPr>
    <w:rPr>
      <w:rFonts w:eastAsia="黑体"/>
      <w:b/>
      <w:bCs/>
      <w:kern w:val="44"/>
      <w:sz w:val="36"/>
      <w:szCs w:val="44"/>
    </w:rPr>
  </w:style>
  <w:style w:type="paragraph" w:styleId="3">
    <w:name w:val="heading 2"/>
    <w:basedOn w:val="1"/>
    <w:next w:val="1"/>
    <w:link w:val="37"/>
    <w:unhideWhenUsed/>
    <w:qFormat/>
    <w:uiPriority w:val="0"/>
    <w:pPr>
      <w:keepNext/>
      <w:keepLines/>
      <w:spacing w:before="50" w:after="50"/>
      <w:ind w:firstLine="0" w:firstLineChars="0"/>
      <w:outlineLvl w:val="1"/>
    </w:pPr>
    <w:rPr>
      <w:rFonts w:asciiTheme="majorHAnsi" w:hAnsiTheme="majorHAnsi" w:cstheme="majorBidi"/>
      <w:b/>
      <w:bCs/>
      <w:sz w:val="36"/>
      <w:szCs w:val="32"/>
    </w:rPr>
  </w:style>
  <w:style w:type="paragraph" w:styleId="4">
    <w:name w:val="heading 3"/>
    <w:basedOn w:val="1"/>
    <w:next w:val="1"/>
    <w:link w:val="36"/>
    <w:unhideWhenUsed/>
    <w:qFormat/>
    <w:uiPriority w:val="0"/>
    <w:pPr>
      <w:keepNext/>
      <w:keepLines/>
      <w:ind w:firstLine="0" w:firstLineChars="0"/>
      <w:outlineLvl w:val="2"/>
    </w:pPr>
    <w:rPr>
      <w:b/>
      <w:bCs/>
      <w:sz w:val="32"/>
      <w:szCs w:val="32"/>
    </w:rPr>
  </w:style>
  <w:style w:type="paragraph" w:styleId="5">
    <w:name w:val="heading 4"/>
    <w:basedOn w:val="1"/>
    <w:next w:val="1"/>
    <w:unhideWhenUsed/>
    <w:qFormat/>
    <w:uiPriority w:val="0"/>
    <w:pPr>
      <w:keepNext/>
      <w:keepLines/>
      <w:numPr>
        <w:ilvl w:val="3"/>
        <w:numId w:val="1"/>
      </w:numPr>
      <w:spacing w:before="280" w:after="290" w:line="372" w:lineRule="auto"/>
      <w:ind w:firstLine="0" w:firstLineChars="0"/>
      <w:outlineLvl w:val="3"/>
    </w:pPr>
    <w:rPr>
      <w:rFonts w:ascii="Arial" w:hAnsi="Arial" w:eastAsia="黑体"/>
      <w:b/>
    </w:rPr>
  </w:style>
  <w:style w:type="paragraph" w:styleId="6">
    <w:name w:val="heading 5"/>
    <w:basedOn w:val="1"/>
    <w:next w:val="1"/>
    <w:unhideWhenUsed/>
    <w:qFormat/>
    <w:uiPriority w:val="0"/>
    <w:pPr>
      <w:keepNext/>
      <w:keepLines/>
      <w:numPr>
        <w:ilvl w:val="4"/>
        <w:numId w:val="1"/>
      </w:numPr>
      <w:spacing w:before="280" w:after="290" w:line="372" w:lineRule="auto"/>
      <w:ind w:firstLine="0" w:firstLineChars="0"/>
      <w:outlineLvl w:val="4"/>
    </w:pPr>
    <w:rPr>
      <w:b/>
    </w:rPr>
  </w:style>
  <w:style w:type="paragraph" w:styleId="7">
    <w:name w:val="heading 6"/>
    <w:basedOn w:val="1"/>
    <w:next w:val="1"/>
    <w:unhideWhenUsed/>
    <w:qFormat/>
    <w:uiPriority w:val="0"/>
    <w:pPr>
      <w:keepNext/>
      <w:keepLines/>
      <w:numPr>
        <w:ilvl w:val="5"/>
        <w:numId w:val="1"/>
      </w:numPr>
      <w:spacing w:before="240" w:after="64" w:line="317" w:lineRule="auto"/>
      <w:ind w:firstLine="0" w:firstLineChars="0"/>
      <w:outlineLvl w:val="5"/>
    </w:pPr>
    <w:rPr>
      <w:rFonts w:ascii="Arial" w:hAnsi="Arial" w:eastAsia="黑体"/>
      <w:b/>
      <w:sz w:val="24"/>
    </w:rPr>
  </w:style>
  <w:style w:type="paragraph" w:styleId="8">
    <w:name w:val="heading 7"/>
    <w:basedOn w:val="1"/>
    <w:next w:val="1"/>
    <w:unhideWhenUsed/>
    <w:qFormat/>
    <w:uiPriority w:val="0"/>
    <w:pPr>
      <w:keepNext/>
      <w:keepLines/>
      <w:numPr>
        <w:ilvl w:val="6"/>
        <w:numId w:val="1"/>
      </w:numPr>
      <w:spacing w:before="240" w:after="64" w:line="317" w:lineRule="auto"/>
      <w:ind w:firstLine="0" w:firstLineChars="0"/>
      <w:outlineLvl w:val="6"/>
    </w:pPr>
    <w:rPr>
      <w:b/>
      <w:sz w:val="24"/>
    </w:rPr>
  </w:style>
  <w:style w:type="paragraph" w:styleId="9">
    <w:name w:val="heading 8"/>
    <w:basedOn w:val="1"/>
    <w:next w:val="1"/>
    <w:unhideWhenUsed/>
    <w:qFormat/>
    <w:uiPriority w:val="0"/>
    <w:pPr>
      <w:keepNext/>
      <w:keepLines/>
      <w:numPr>
        <w:ilvl w:val="7"/>
        <w:numId w:val="1"/>
      </w:numPr>
      <w:spacing w:before="240" w:after="64" w:line="317" w:lineRule="auto"/>
      <w:ind w:firstLine="0" w:firstLineChars="0"/>
      <w:outlineLvl w:val="7"/>
    </w:pPr>
    <w:rPr>
      <w:rFonts w:ascii="Arial" w:hAnsi="Arial" w:eastAsia="黑体"/>
      <w:sz w:val="24"/>
    </w:rPr>
  </w:style>
  <w:style w:type="paragraph" w:styleId="10">
    <w:name w:val="heading 9"/>
    <w:basedOn w:val="1"/>
    <w:next w:val="1"/>
    <w:unhideWhenUsed/>
    <w:qFormat/>
    <w:uiPriority w:val="0"/>
    <w:pPr>
      <w:keepNext/>
      <w:keepLines/>
      <w:numPr>
        <w:ilvl w:val="8"/>
        <w:numId w:val="1"/>
      </w:numPr>
      <w:spacing w:before="240" w:after="64" w:line="317" w:lineRule="auto"/>
      <w:ind w:firstLine="0" w:firstLineChars="0"/>
      <w:outlineLvl w:val="8"/>
    </w:pPr>
    <w:rPr>
      <w:rFonts w:ascii="Arial" w:hAnsi="Arial" w:eastAsia="黑体"/>
      <w:sz w:val="21"/>
    </w:rPr>
  </w:style>
  <w:style w:type="character" w:default="1" w:styleId="21">
    <w:name w:val="Default Paragraph Font"/>
    <w:semiHidden/>
    <w:unhideWhenUsed/>
    <w:uiPriority w:val="1"/>
  </w:style>
  <w:style w:type="table" w:default="1" w:styleId="19">
    <w:name w:val="Normal Table"/>
    <w:semiHidden/>
    <w:unhideWhenUsed/>
    <w:qFormat/>
    <w:uiPriority w:val="99"/>
    <w:tblPr>
      <w:tblLayout w:type="fixed"/>
      <w:tblCellMar>
        <w:top w:w="0" w:type="dxa"/>
        <w:left w:w="108" w:type="dxa"/>
        <w:bottom w:w="0" w:type="dxa"/>
        <w:right w:w="108" w:type="dxa"/>
      </w:tblCellMar>
    </w:tblPr>
  </w:style>
  <w:style w:type="paragraph" w:styleId="11">
    <w:name w:val="annotation text"/>
    <w:basedOn w:val="1"/>
    <w:qFormat/>
    <w:uiPriority w:val="99"/>
    <w:pPr>
      <w:jc w:val="left"/>
    </w:pPr>
  </w:style>
  <w:style w:type="paragraph" w:styleId="12">
    <w:name w:val="Plain Text"/>
    <w:basedOn w:val="1"/>
    <w:qFormat/>
    <w:uiPriority w:val="0"/>
    <w:rPr>
      <w:rFonts w:ascii="宋体" w:hAnsi="Courier New" w:eastAsia="宋体"/>
      <w:sz w:val="21"/>
      <w:szCs w:val="20"/>
    </w:rPr>
  </w:style>
  <w:style w:type="paragraph" w:styleId="13">
    <w:name w:val="Balloon Text"/>
    <w:basedOn w:val="1"/>
    <w:link w:val="81"/>
    <w:unhideWhenUsed/>
    <w:qFormat/>
    <w:uiPriority w:val="0"/>
    <w:pPr>
      <w:spacing w:line="240" w:lineRule="auto"/>
    </w:pPr>
    <w:rPr>
      <w:sz w:val="18"/>
      <w:szCs w:val="18"/>
    </w:rPr>
  </w:style>
  <w:style w:type="paragraph" w:styleId="14">
    <w:name w:val="footer"/>
    <w:basedOn w:val="1"/>
    <w:link w:val="82"/>
    <w:qFormat/>
    <w:uiPriority w:val="0"/>
    <w:pPr>
      <w:tabs>
        <w:tab w:val="center" w:pos="4153"/>
        <w:tab w:val="right" w:pos="8306"/>
      </w:tabs>
      <w:snapToGrid w:val="0"/>
      <w:jc w:val="left"/>
    </w:pPr>
    <w:rPr>
      <w:sz w:val="18"/>
    </w:rPr>
  </w:style>
  <w:style w:type="paragraph" w:styleId="15">
    <w:name w:val="header"/>
    <w:basedOn w:val="1"/>
    <w:link w:val="83"/>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rPr>
  </w:style>
  <w:style w:type="paragraph" w:styleId="16">
    <w:name w:val="footnote text"/>
    <w:basedOn w:val="1"/>
    <w:qFormat/>
    <w:uiPriority w:val="0"/>
    <w:pPr>
      <w:snapToGrid w:val="0"/>
      <w:jc w:val="left"/>
    </w:pPr>
    <w:rPr>
      <w:sz w:val="18"/>
    </w:rPr>
  </w:style>
  <w:style w:type="paragraph" w:styleId="17">
    <w:name w:val="Normal (Web)"/>
    <w:basedOn w:val="1"/>
    <w:qFormat/>
    <w:uiPriority w:val="99"/>
    <w:pPr>
      <w:spacing w:beforeAutospacing="1" w:afterAutospacing="1"/>
      <w:jc w:val="left"/>
    </w:pPr>
    <w:rPr>
      <w:rFonts w:cs="Times New Roman"/>
      <w:kern w:val="0"/>
      <w:sz w:val="24"/>
    </w:rPr>
  </w:style>
  <w:style w:type="paragraph" w:styleId="18">
    <w:name w:val="Title"/>
    <w:basedOn w:val="1"/>
    <w:next w:val="1"/>
    <w:link w:val="38"/>
    <w:qFormat/>
    <w:uiPriority w:val="0"/>
    <w:pPr>
      <w:spacing w:before="50" w:after="50"/>
      <w:jc w:val="left"/>
      <w:outlineLvl w:val="0"/>
    </w:pPr>
    <w:rPr>
      <w:rFonts w:asciiTheme="majorHAnsi" w:hAnsiTheme="majorHAnsi" w:cstheme="majorBidi"/>
      <w:b/>
      <w:bCs/>
      <w:sz w:val="30"/>
      <w:szCs w:val="32"/>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22">
    <w:name w:val="Strong"/>
    <w:basedOn w:val="21"/>
    <w:qFormat/>
    <w:uiPriority w:val="0"/>
    <w:rPr>
      <w:b/>
    </w:rPr>
  </w:style>
  <w:style w:type="character" w:styleId="23">
    <w:name w:val="FollowedHyperlink"/>
    <w:basedOn w:val="21"/>
    <w:qFormat/>
    <w:uiPriority w:val="0"/>
    <w:rPr>
      <w:color w:val="338DE6"/>
      <w:u w:val="none"/>
    </w:rPr>
  </w:style>
  <w:style w:type="character" w:styleId="24">
    <w:name w:val="Emphasis"/>
    <w:basedOn w:val="21"/>
    <w:qFormat/>
    <w:uiPriority w:val="0"/>
  </w:style>
  <w:style w:type="character" w:styleId="25">
    <w:name w:val="HTML Definition"/>
    <w:basedOn w:val="21"/>
    <w:qFormat/>
    <w:uiPriority w:val="0"/>
  </w:style>
  <w:style w:type="character" w:styleId="26">
    <w:name w:val="HTML Acronym"/>
    <w:basedOn w:val="21"/>
    <w:qFormat/>
    <w:uiPriority w:val="0"/>
  </w:style>
  <w:style w:type="character" w:styleId="27">
    <w:name w:val="HTML Variable"/>
    <w:basedOn w:val="21"/>
    <w:qFormat/>
    <w:uiPriority w:val="0"/>
  </w:style>
  <w:style w:type="character" w:styleId="28">
    <w:name w:val="Hyperlink"/>
    <w:basedOn w:val="21"/>
    <w:qFormat/>
    <w:uiPriority w:val="0"/>
    <w:rPr>
      <w:color w:val="338DE6"/>
      <w:u w:val="none"/>
    </w:rPr>
  </w:style>
  <w:style w:type="character" w:styleId="29">
    <w:name w:val="HTML Code"/>
    <w:basedOn w:val="21"/>
    <w:qFormat/>
    <w:uiPriority w:val="0"/>
    <w:rPr>
      <w:rFonts w:hint="default" w:ascii="serif" w:hAnsi="serif" w:eastAsia="serif" w:cs="serif"/>
      <w:sz w:val="21"/>
      <w:szCs w:val="21"/>
    </w:rPr>
  </w:style>
  <w:style w:type="character" w:styleId="30">
    <w:name w:val="HTML Cite"/>
    <w:basedOn w:val="21"/>
    <w:qFormat/>
    <w:uiPriority w:val="0"/>
  </w:style>
  <w:style w:type="character" w:styleId="31">
    <w:name w:val="footnote reference"/>
    <w:basedOn w:val="21"/>
    <w:qFormat/>
    <w:uiPriority w:val="0"/>
    <w:rPr>
      <w:vertAlign w:val="superscript"/>
    </w:rPr>
  </w:style>
  <w:style w:type="character" w:styleId="32">
    <w:name w:val="HTML Keyboard"/>
    <w:basedOn w:val="21"/>
    <w:qFormat/>
    <w:uiPriority w:val="0"/>
    <w:rPr>
      <w:rFonts w:ascii="serif" w:hAnsi="serif" w:eastAsia="serif" w:cs="serif"/>
      <w:sz w:val="21"/>
      <w:szCs w:val="21"/>
    </w:rPr>
  </w:style>
  <w:style w:type="character" w:styleId="33">
    <w:name w:val="HTML Sample"/>
    <w:basedOn w:val="21"/>
    <w:qFormat/>
    <w:uiPriority w:val="0"/>
    <w:rPr>
      <w:rFonts w:hint="default" w:ascii="serif" w:hAnsi="serif" w:eastAsia="serif" w:cs="serif"/>
      <w:sz w:val="21"/>
      <w:szCs w:val="21"/>
    </w:rPr>
  </w:style>
  <w:style w:type="character" w:customStyle="1" w:styleId="34">
    <w:name w:val="标题 1 字符"/>
    <w:basedOn w:val="21"/>
    <w:link w:val="2"/>
    <w:qFormat/>
    <w:uiPriority w:val="9"/>
    <w:rPr>
      <w:rFonts w:eastAsia="黑体" w:asciiTheme="minorHAnsi" w:hAnsiTheme="minorHAnsi"/>
      <w:b/>
      <w:bCs/>
      <w:kern w:val="44"/>
      <w:sz w:val="36"/>
      <w:szCs w:val="44"/>
    </w:rPr>
  </w:style>
  <w:style w:type="paragraph" w:customStyle="1" w:styleId="35">
    <w:name w:val="文字正文主体"/>
    <w:basedOn w:val="1"/>
    <w:qFormat/>
    <w:uiPriority w:val="0"/>
    <w:pPr>
      <w:tabs>
        <w:tab w:val="center" w:pos="2268"/>
        <w:tab w:val="right" w:pos="7938"/>
      </w:tabs>
      <w:spacing w:line="360" w:lineRule="auto"/>
      <w:ind w:firstLine="643"/>
    </w:pPr>
    <w:rPr>
      <w:rFonts w:ascii="Arial" w:hAnsi="Arial"/>
      <w:szCs w:val="21"/>
    </w:rPr>
  </w:style>
  <w:style w:type="character" w:customStyle="1" w:styleId="36">
    <w:name w:val="标题 3 字符"/>
    <w:basedOn w:val="21"/>
    <w:link w:val="4"/>
    <w:qFormat/>
    <w:uiPriority w:val="9"/>
    <w:rPr>
      <w:rFonts w:ascii="Calibri" w:hAnsi="Calibri" w:eastAsia="宋体" w:cs="Times New Roman"/>
      <w:b/>
      <w:bCs/>
      <w:sz w:val="32"/>
      <w:szCs w:val="32"/>
    </w:rPr>
  </w:style>
  <w:style w:type="character" w:customStyle="1" w:styleId="37">
    <w:name w:val="标题 2 字符"/>
    <w:basedOn w:val="21"/>
    <w:link w:val="3"/>
    <w:qFormat/>
    <w:uiPriority w:val="9"/>
    <w:rPr>
      <w:rFonts w:eastAsia="仿宋" w:asciiTheme="majorHAnsi" w:hAnsiTheme="majorHAnsi" w:cstheme="majorBidi"/>
      <w:b/>
      <w:bCs/>
      <w:sz w:val="36"/>
      <w:szCs w:val="32"/>
    </w:rPr>
  </w:style>
  <w:style w:type="character" w:customStyle="1" w:styleId="38">
    <w:name w:val="标题 字符"/>
    <w:basedOn w:val="21"/>
    <w:link w:val="18"/>
    <w:qFormat/>
    <w:uiPriority w:val="10"/>
    <w:rPr>
      <w:rFonts w:eastAsia="仿宋" w:asciiTheme="majorHAnsi" w:hAnsiTheme="majorHAnsi" w:cstheme="majorBidi"/>
      <w:b/>
      <w:bCs/>
      <w:sz w:val="30"/>
      <w:szCs w:val="32"/>
    </w:rPr>
  </w:style>
  <w:style w:type="character" w:customStyle="1" w:styleId="39">
    <w:name w:val="fontstrikethrough"/>
    <w:basedOn w:val="21"/>
    <w:qFormat/>
    <w:uiPriority w:val="0"/>
    <w:rPr>
      <w:strike/>
    </w:rPr>
  </w:style>
  <w:style w:type="character" w:customStyle="1" w:styleId="40">
    <w:name w:val="fontborder"/>
    <w:basedOn w:val="21"/>
    <w:qFormat/>
    <w:uiPriority w:val="0"/>
    <w:rPr>
      <w:bdr w:val="single" w:color="000000" w:sz="6" w:space="0"/>
    </w:rPr>
  </w:style>
  <w:style w:type="character" w:customStyle="1" w:styleId="41">
    <w:name w:val="font"/>
    <w:basedOn w:val="21"/>
    <w:qFormat/>
    <w:uiPriority w:val="0"/>
  </w:style>
  <w:style w:type="character" w:customStyle="1" w:styleId="42">
    <w:name w:val="font1"/>
    <w:basedOn w:val="21"/>
    <w:qFormat/>
    <w:uiPriority w:val="0"/>
  </w:style>
  <w:style w:type="character" w:customStyle="1" w:styleId="43">
    <w:name w:val="noline"/>
    <w:basedOn w:val="21"/>
    <w:qFormat/>
    <w:uiPriority w:val="0"/>
  </w:style>
  <w:style w:type="character" w:customStyle="1" w:styleId="44">
    <w:name w:val="place"/>
    <w:basedOn w:val="21"/>
    <w:qFormat/>
    <w:uiPriority w:val="0"/>
    <w:rPr>
      <w:rFonts w:ascii="微软雅黑" w:hAnsi="微软雅黑" w:eastAsia="微软雅黑" w:cs="微软雅黑"/>
      <w:color w:val="888888"/>
      <w:sz w:val="25"/>
      <w:szCs w:val="25"/>
    </w:rPr>
  </w:style>
  <w:style w:type="character" w:customStyle="1" w:styleId="45">
    <w:name w:val="place1"/>
    <w:basedOn w:val="21"/>
    <w:qFormat/>
    <w:uiPriority w:val="0"/>
  </w:style>
  <w:style w:type="character" w:customStyle="1" w:styleId="46">
    <w:name w:val="place2"/>
    <w:basedOn w:val="21"/>
    <w:qFormat/>
    <w:uiPriority w:val="0"/>
  </w:style>
  <w:style w:type="character" w:customStyle="1" w:styleId="47">
    <w:name w:val="place3"/>
    <w:basedOn w:val="21"/>
    <w:qFormat/>
    <w:uiPriority w:val="0"/>
  </w:style>
  <w:style w:type="character" w:customStyle="1" w:styleId="48">
    <w:name w:val="hover19"/>
    <w:basedOn w:val="21"/>
    <w:qFormat/>
    <w:uiPriority w:val="0"/>
    <w:rPr>
      <w:color w:val="025291"/>
    </w:rPr>
  </w:style>
  <w:style w:type="character" w:customStyle="1" w:styleId="49">
    <w:name w:val="hover20"/>
    <w:basedOn w:val="21"/>
    <w:qFormat/>
    <w:uiPriority w:val="0"/>
    <w:rPr>
      <w:color w:val="015293"/>
    </w:rPr>
  </w:style>
  <w:style w:type="character" w:customStyle="1" w:styleId="50">
    <w:name w:val="laypage_curr"/>
    <w:basedOn w:val="21"/>
    <w:qFormat/>
    <w:uiPriority w:val="0"/>
    <w:rPr>
      <w:color w:val="FFFDF4"/>
      <w:shd w:val="clear" w:color="auto" w:fill="0B67A6"/>
    </w:rPr>
  </w:style>
  <w:style w:type="character" w:customStyle="1" w:styleId="51">
    <w:name w:val="gwds_nopic"/>
    <w:basedOn w:val="21"/>
    <w:qFormat/>
    <w:uiPriority w:val="0"/>
  </w:style>
  <w:style w:type="character" w:customStyle="1" w:styleId="52">
    <w:name w:val="gwds_nopic1"/>
    <w:basedOn w:val="21"/>
    <w:qFormat/>
    <w:uiPriority w:val="0"/>
  </w:style>
  <w:style w:type="character" w:customStyle="1" w:styleId="53">
    <w:name w:val="gwds_nopic2"/>
    <w:basedOn w:val="21"/>
    <w:qFormat/>
    <w:uiPriority w:val="0"/>
  </w:style>
  <w:style w:type="character" w:customStyle="1" w:styleId="54">
    <w:name w:val="c-icon"/>
    <w:basedOn w:val="21"/>
    <w:qFormat/>
    <w:uiPriority w:val="0"/>
  </w:style>
  <w:style w:type="character" w:customStyle="1" w:styleId="55">
    <w:name w:val="hover27"/>
    <w:basedOn w:val="21"/>
    <w:qFormat/>
    <w:uiPriority w:val="0"/>
  </w:style>
  <w:style w:type="character" w:customStyle="1" w:styleId="56">
    <w:name w:val="hover28"/>
    <w:basedOn w:val="21"/>
    <w:qFormat/>
    <w:uiPriority w:val="0"/>
    <w:rPr>
      <w:color w:val="315EFB"/>
    </w:rPr>
  </w:style>
  <w:style w:type="character" w:customStyle="1" w:styleId="57">
    <w:name w:val="hod_ci3"/>
    <w:basedOn w:val="21"/>
    <w:qFormat/>
    <w:uiPriority w:val="0"/>
  </w:style>
  <w:style w:type="character" w:customStyle="1" w:styleId="58">
    <w:name w:val="c-icon28"/>
    <w:basedOn w:val="21"/>
    <w:qFormat/>
    <w:uiPriority w:val="0"/>
  </w:style>
  <w:style w:type="character" w:customStyle="1" w:styleId="59">
    <w:name w:val="hover17"/>
    <w:basedOn w:val="21"/>
    <w:qFormat/>
    <w:uiPriority w:val="0"/>
  </w:style>
  <w:style w:type="character" w:customStyle="1" w:styleId="60">
    <w:name w:val="hover18"/>
    <w:basedOn w:val="21"/>
    <w:qFormat/>
    <w:uiPriority w:val="0"/>
    <w:rPr>
      <w:color w:val="315EFB"/>
    </w:rPr>
  </w:style>
  <w:style w:type="character" w:customStyle="1" w:styleId="61">
    <w:name w:val="rclswd"/>
    <w:basedOn w:val="21"/>
    <w:qFormat/>
    <w:uiPriority w:val="0"/>
  </w:style>
  <w:style w:type="character" w:customStyle="1" w:styleId="62">
    <w:name w:val="description5"/>
    <w:basedOn w:val="21"/>
    <w:qFormat/>
    <w:uiPriority w:val="0"/>
  </w:style>
  <w:style w:type="paragraph" w:customStyle="1" w:styleId="63">
    <w:name w:val="lemmawgt-lemmatitle-title"/>
    <w:basedOn w:val="1"/>
    <w:qFormat/>
    <w:uiPriority w:val="0"/>
    <w:pPr>
      <w:spacing w:after="75" w:line="585" w:lineRule="atLeast"/>
      <w:jc w:val="left"/>
    </w:pPr>
    <w:rPr>
      <w:rFonts w:cs="Times New Roman"/>
      <w:kern w:val="0"/>
    </w:rPr>
  </w:style>
  <w:style w:type="character" w:customStyle="1" w:styleId="64">
    <w:name w:val="lemmawgt-lemmatitle-title1"/>
    <w:basedOn w:val="21"/>
    <w:qFormat/>
    <w:uiPriority w:val="0"/>
  </w:style>
  <w:style w:type="character" w:customStyle="1" w:styleId="65">
    <w:name w:val="badge18"/>
    <w:basedOn w:val="21"/>
    <w:qFormat/>
    <w:uiPriority w:val="0"/>
  </w:style>
  <w:style w:type="character" w:customStyle="1" w:styleId="66">
    <w:name w:val="m01"/>
    <w:basedOn w:val="21"/>
    <w:qFormat/>
    <w:uiPriority w:val="0"/>
  </w:style>
  <w:style w:type="character" w:customStyle="1" w:styleId="67">
    <w:name w:val="m011"/>
    <w:basedOn w:val="21"/>
    <w:qFormat/>
    <w:uiPriority w:val="0"/>
  </w:style>
  <w:style w:type="character" w:customStyle="1" w:styleId="68">
    <w:name w:val="dates"/>
    <w:basedOn w:val="21"/>
    <w:qFormat/>
    <w:uiPriority w:val="0"/>
  </w:style>
  <w:style w:type="character" w:customStyle="1" w:styleId="69">
    <w:name w:val="name"/>
    <w:basedOn w:val="21"/>
    <w:qFormat/>
    <w:uiPriority w:val="0"/>
    <w:rPr>
      <w:color w:val="6A6A6A"/>
      <w:u w:val="single"/>
    </w:rPr>
  </w:style>
  <w:style w:type="character" w:customStyle="1" w:styleId="70">
    <w:name w:val="more4"/>
    <w:basedOn w:val="21"/>
    <w:qFormat/>
    <w:uiPriority w:val="0"/>
    <w:rPr>
      <w:color w:val="666666"/>
      <w:sz w:val="18"/>
      <w:szCs w:val="18"/>
    </w:rPr>
  </w:style>
  <w:style w:type="character" w:customStyle="1" w:styleId="71">
    <w:name w:val="tabg"/>
    <w:basedOn w:val="21"/>
    <w:qFormat/>
    <w:uiPriority w:val="0"/>
    <w:rPr>
      <w:color w:val="FFFFFF"/>
      <w:sz w:val="27"/>
      <w:szCs w:val="27"/>
    </w:rPr>
  </w:style>
  <w:style w:type="character" w:customStyle="1" w:styleId="72">
    <w:name w:val="bg01"/>
    <w:basedOn w:val="21"/>
    <w:qFormat/>
    <w:uiPriority w:val="0"/>
  </w:style>
  <w:style w:type="character" w:customStyle="1" w:styleId="73">
    <w:name w:val="bg02"/>
    <w:basedOn w:val="21"/>
    <w:qFormat/>
    <w:uiPriority w:val="0"/>
  </w:style>
  <w:style w:type="character" w:customStyle="1" w:styleId="74">
    <w:name w:val="page_act"/>
    <w:basedOn w:val="21"/>
    <w:qFormat/>
    <w:uiPriority w:val="0"/>
    <w:rPr>
      <w:color w:val="555555"/>
      <w:sz w:val="24"/>
      <w:szCs w:val="24"/>
      <w:bdr w:val="single" w:color="EEEEEE" w:sz="6" w:space="0"/>
    </w:rPr>
  </w:style>
  <w:style w:type="character" w:customStyle="1" w:styleId="75">
    <w:name w:val="form-control22"/>
    <w:basedOn w:val="21"/>
    <w:qFormat/>
    <w:uiPriority w:val="0"/>
    <w:rPr>
      <w:sz w:val="21"/>
      <w:szCs w:val="21"/>
    </w:rPr>
  </w:style>
  <w:style w:type="character" w:customStyle="1" w:styleId="76">
    <w:name w:val="curre"/>
    <w:basedOn w:val="21"/>
    <w:qFormat/>
    <w:uiPriority w:val="0"/>
    <w:rPr>
      <w:color w:val="FFFFFF"/>
      <w:shd w:val="clear" w:color="auto" w:fill="2F6EA2"/>
    </w:rPr>
  </w:style>
  <w:style w:type="character" w:customStyle="1" w:styleId="77">
    <w:name w:val="form-control21"/>
    <w:basedOn w:val="21"/>
    <w:qFormat/>
    <w:uiPriority w:val="0"/>
    <w:rPr>
      <w:sz w:val="21"/>
      <w:szCs w:val="21"/>
    </w:rPr>
  </w:style>
  <w:style w:type="paragraph" w:customStyle="1" w:styleId="78">
    <w:name w:val="列出段落1"/>
    <w:basedOn w:val="1"/>
    <w:qFormat/>
    <w:uiPriority w:val="34"/>
    <w:pPr>
      <w:ind w:firstLine="420"/>
    </w:pPr>
  </w:style>
  <w:style w:type="character" w:customStyle="1" w:styleId="79">
    <w:name w:val="hover24"/>
    <w:basedOn w:val="21"/>
    <w:qFormat/>
    <w:uiPriority w:val="0"/>
  </w:style>
  <w:style w:type="character" w:customStyle="1" w:styleId="80">
    <w:name w:val="hover25"/>
    <w:basedOn w:val="21"/>
    <w:qFormat/>
    <w:uiPriority w:val="0"/>
    <w:rPr>
      <w:color w:val="315EFB"/>
    </w:rPr>
  </w:style>
  <w:style w:type="character" w:customStyle="1" w:styleId="81">
    <w:name w:val="批注框文本 字符"/>
    <w:basedOn w:val="21"/>
    <w:link w:val="13"/>
    <w:semiHidden/>
    <w:qFormat/>
    <w:uiPriority w:val="0"/>
    <w:rPr>
      <w:rFonts w:eastAsia="仿宋"/>
      <w:kern w:val="2"/>
      <w:sz w:val="18"/>
      <w:szCs w:val="18"/>
    </w:rPr>
  </w:style>
  <w:style w:type="character" w:customStyle="1" w:styleId="82">
    <w:name w:val="页脚 字符"/>
    <w:basedOn w:val="21"/>
    <w:link w:val="14"/>
    <w:qFormat/>
    <w:uiPriority w:val="0"/>
    <w:rPr>
      <w:rFonts w:eastAsia="仿宋"/>
      <w:kern w:val="2"/>
      <w:sz w:val="18"/>
      <w:szCs w:val="24"/>
    </w:rPr>
  </w:style>
  <w:style w:type="character" w:customStyle="1" w:styleId="83">
    <w:name w:val="页眉 字符"/>
    <w:basedOn w:val="21"/>
    <w:link w:val="15"/>
    <w:qFormat/>
    <w:uiPriority w:val="0"/>
    <w:rPr>
      <w:rFonts w:eastAsia="仿宋"/>
      <w:kern w:val="2"/>
      <w:sz w:val="18"/>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1" Type="http://schemas.openxmlformats.org/officeDocument/2006/relationships/fontTable" Target="fontTable.xml"/><Relationship Id="rId30" Type="http://schemas.openxmlformats.org/officeDocument/2006/relationships/customXml" Target="../customXml/item2.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12.xml"/><Relationship Id="rId25" Type="http://schemas.openxmlformats.org/officeDocument/2006/relationships/footer" Target="footer11.xml"/><Relationship Id="rId24" Type="http://schemas.openxmlformats.org/officeDocument/2006/relationships/footer" Target="footer10.xml"/><Relationship Id="rId23" Type="http://schemas.openxmlformats.org/officeDocument/2006/relationships/header" Target="header12.xml"/><Relationship Id="rId22" Type="http://schemas.openxmlformats.org/officeDocument/2006/relationships/header" Target="header11.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footer" Target="footer7.xml"/><Relationship Id="rId17" Type="http://schemas.openxmlformats.org/officeDocument/2006/relationships/header" Target="header9.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9C7573-429B-49BA-880E-758802939379}">
  <ds:schemaRefs/>
</ds:datastoreItem>
</file>

<file path=docProps/app.xml><?xml version="1.0" encoding="utf-8"?>
<Properties xmlns="http://schemas.openxmlformats.org/officeDocument/2006/extended-properties" xmlns:vt="http://schemas.openxmlformats.org/officeDocument/2006/docPropsVTypes">
  <Template>Normal</Template>
  <Company>szu</Company>
  <Pages>27</Pages>
  <Words>1881</Words>
  <Characters>10728</Characters>
  <Lines>89</Lines>
  <Paragraphs>25</Paragraphs>
  <TotalTime>3</TotalTime>
  <ScaleCrop>false</ScaleCrop>
  <LinksUpToDate>false</LinksUpToDate>
  <CharactersWithSpaces>12584</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2021-06-01T09:04:00Z</dcterms:created>
  <dc:creator>niewei</dc:creator>
  <cp:lastModifiedBy>陈凌青</cp:lastModifiedBy>
  <dcterms:modified xsi:type="dcterms:W3CDTF">2021-06-15T03:00:47Z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