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Times New Roman" w:hAnsi="Times New Roman" w:eastAsia="华文中宋" w:cs="Times New Roman"/>
          <w:sz w:val="44"/>
          <w:szCs w:val="44"/>
        </w:rPr>
      </w:pPr>
      <w:bookmarkStart w:id="2" w:name="_GoBack"/>
      <w:bookmarkEnd w:id="2"/>
      <w:r>
        <w:rPr>
          <w:rFonts w:ascii="Times New Roman" w:hAnsi="Times New Roman" w:eastAsia="华文中宋" w:cs="Times New Roman"/>
          <w:sz w:val="44"/>
          <w:szCs w:val="44"/>
        </w:rPr>
        <w:t>广东省危险货物道路运输监督管理条例</w:t>
      </w:r>
    </w:p>
    <w:p>
      <w:pPr>
        <w:spacing w:line="360" w:lineRule="auto"/>
        <w:jc w:val="center"/>
        <w:rPr>
          <w:rFonts w:ascii="Times New Roman" w:hAnsi="Times New Roman" w:eastAsia="华文中宋" w:cs="Times New Roman"/>
          <w:sz w:val="44"/>
          <w:szCs w:val="44"/>
        </w:rPr>
      </w:pPr>
      <w:r>
        <w:rPr>
          <w:rFonts w:hint="eastAsia" w:ascii="Times New Roman" w:hAnsi="Times New Roman" w:eastAsia="华文中宋" w:cs="Times New Roman"/>
          <w:sz w:val="44"/>
          <w:szCs w:val="44"/>
        </w:rPr>
        <w:t>（</w:t>
      </w:r>
      <w:r>
        <w:rPr>
          <w:rFonts w:hint="eastAsia" w:ascii="Times New Roman" w:hAnsi="Times New Roman" w:eastAsia="华文中宋" w:cs="Times New Roman"/>
          <w:sz w:val="44"/>
          <w:szCs w:val="44"/>
          <w:lang w:val="en-US" w:eastAsia="zh-CN"/>
        </w:rPr>
        <w:t>征求意见稿</w:t>
      </w:r>
      <w:r>
        <w:rPr>
          <w:rFonts w:hint="eastAsia" w:ascii="Times New Roman" w:hAnsi="Times New Roman" w:eastAsia="华文中宋" w:cs="Times New Roman"/>
          <w:sz w:val="44"/>
          <w:szCs w:val="44"/>
        </w:rPr>
        <w:t>）</w:t>
      </w:r>
    </w:p>
    <w:p>
      <w:pPr>
        <w:numPr>
          <w:ilvl w:val="0"/>
          <w:numId w:val="1"/>
        </w:numPr>
        <w:spacing w:before="156" w:beforeLines="50" w:after="156" w:afterLines="50" w:line="360" w:lineRule="auto"/>
        <w:jc w:val="center"/>
        <w:rPr>
          <w:rFonts w:ascii="Times New Roman" w:hAnsi="Times New Roman" w:eastAsia="华文中宋" w:cs="Times New Roman"/>
          <w:b/>
          <w:bCs/>
          <w:sz w:val="36"/>
          <w:szCs w:val="36"/>
        </w:rPr>
      </w:pPr>
      <w:r>
        <w:rPr>
          <w:rFonts w:ascii="Times New Roman" w:hAnsi="Times New Roman" w:eastAsia="华文中宋" w:cs="Times New Roman"/>
          <w:b/>
          <w:bCs/>
          <w:sz w:val="36"/>
          <w:szCs w:val="36"/>
        </w:rPr>
        <w:t>总  则</w:t>
      </w:r>
    </w:p>
    <w:p>
      <w:pPr>
        <w:pStyle w:val="13"/>
        <w:widowControl/>
        <w:adjustRightInd w:val="0"/>
        <w:spacing w:line="360" w:lineRule="auto"/>
        <w:ind w:firstLine="640"/>
        <w:rPr>
          <w:rFonts w:ascii="Times New Roman" w:hAnsi="Times New Roman" w:eastAsia="仿宋_GB2312" w:cs="Times New Roman"/>
          <w:kern w:val="0"/>
          <w:sz w:val="32"/>
          <w:szCs w:val="32"/>
        </w:rPr>
      </w:pPr>
      <w:r>
        <w:rPr>
          <w:rFonts w:ascii="Times New Roman" w:hAnsi="Times New Roman" w:eastAsia="黑体" w:cs="Times New Roman"/>
          <w:kern w:val="0"/>
          <w:sz w:val="32"/>
          <w:szCs w:val="32"/>
        </w:rPr>
        <w:t>第一条【目的</w:t>
      </w:r>
      <w:r>
        <w:rPr>
          <w:rFonts w:hint="eastAsia" w:ascii="Times New Roman" w:hAnsi="Times New Roman" w:eastAsia="黑体" w:cs="Times New Roman"/>
          <w:kern w:val="0"/>
          <w:sz w:val="32"/>
          <w:szCs w:val="32"/>
        </w:rPr>
        <w:t>依据</w:t>
      </w:r>
      <w:r>
        <w:rPr>
          <w:rFonts w:ascii="Times New Roman" w:hAnsi="Times New Roman" w:eastAsia="黑体" w:cs="Times New Roman"/>
          <w:kern w:val="0"/>
          <w:sz w:val="32"/>
          <w:szCs w:val="32"/>
        </w:rPr>
        <w:t>】</w:t>
      </w:r>
      <w:r>
        <w:rPr>
          <w:rFonts w:ascii="Times New Roman" w:hAnsi="Times New Roman" w:eastAsia="仿宋_GB2312" w:cs="Times New Roman"/>
          <w:kern w:val="0"/>
          <w:sz w:val="32"/>
          <w:szCs w:val="32"/>
        </w:rPr>
        <w:t xml:space="preserve"> 为了加强危险货物道路运输监督管理，预防危险货物道路运输事故，保障人民群众生命健康和财产安全，保护生态环境，</w:t>
      </w:r>
      <w:bookmarkStart w:id="0" w:name="_Hlk50840175"/>
      <w:r>
        <w:rPr>
          <w:rFonts w:ascii="Times New Roman" w:hAnsi="Times New Roman" w:eastAsia="仿宋_GB2312" w:cs="Times New Roman"/>
          <w:kern w:val="0"/>
          <w:sz w:val="32"/>
          <w:szCs w:val="32"/>
        </w:rPr>
        <w:t>依据《中华人民共和国安全生产法》《中华人民共和国道路运输条例》《危险化学品安全管理条例》等有关法律、行政法规，结合本省实际，制定本条例</w:t>
      </w:r>
      <w:bookmarkEnd w:id="0"/>
      <w:r>
        <w:rPr>
          <w:rFonts w:ascii="Times New Roman" w:hAnsi="Times New Roman" w:eastAsia="仿宋_GB2312" w:cs="Times New Roman"/>
          <w:kern w:val="0"/>
          <w:sz w:val="32"/>
          <w:szCs w:val="32"/>
        </w:rPr>
        <w:t>。</w:t>
      </w:r>
    </w:p>
    <w:p>
      <w:pPr>
        <w:pStyle w:val="13"/>
        <w:widowControl/>
        <w:adjustRightInd w:val="0"/>
        <w:spacing w:line="360" w:lineRule="auto"/>
        <w:ind w:firstLine="640"/>
        <w:rPr>
          <w:rFonts w:ascii="Times New Roman" w:hAnsi="Times New Roman" w:eastAsia="仿宋_GB2312" w:cs="Times New Roman"/>
          <w:sz w:val="32"/>
          <w:szCs w:val="28"/>
        </w:rPr>
      </w:pPr>
      <w:r>
        <w:rPr>
          <w:rFonts w:ascii="Times New Roman" w:hAnsi="Times New Roman" w:eastAsia="黑体" w:cs="Times New Roman"/>
          <w:kern w:val="0"/>
          <w:sz w:val="32"/>
          <w:szCs w:val="32"/>
        </w:rPr>
        <w:t>第二条【管辖范围】</w:t>
      </w:r>
      <w:r>
        <w:rPr>
          <w:rFonts w:ascii="Times New Roman" w:hAnsi="Times New Roman" w:eastAsia="仿宋_GB2312" w:cs="Times New Roman"/>
          <w:kern w:val="0"/>
          <w:sz w:val="32"/>
          <w:szCs w:val="32"/>
        </w:rPr>
        <w:t xml:space="preserve"> 本省行政区域内从事</w:t>
      </w:r>
      <w:r>
        <w:rPr>
          <w:rFonts w:ascii="Times New Roman" w:hAnsi="Times New Roman" w:eastAsia="仿宋_GB2312" w:cs="Times New Roman"/>
          <w:sz w:val="32"/>
          <w:szCs w:val="28"/>
        </w:rPr>
        <w:t>危险货物</w:t>
      </w:r>
      <w:r>
        <w:rPr>
          <w:rFonts w:hint="eastAsia" w:ascii="Times New Roman" w:hAnsi="Times New Roman" w:eastAsia="仿宋_GB2312" w:cs="Times New Roman"/>
          <w:sz w:val="32"/>
          <w:szCs w:val="28"/>
        </w:rPr>
        <w:t>道路</w:t>
      </w:r>
      <w:r>
        <w:rPr>
          <w:rFonts w:ascii="Times New Roman" w:hAnsi="Times New Roman" w:eastAsia="仿宋_GB2312" w:cs="Times New Roman"/>
          <w:sz w:val="32"/>
          <w:szCs w:val="28"/>
        </w:rPr>
        <w:t>运输相关活动</w:t>
      </w:r>
      <w:r>
        <w:rPr>
          <w:rFonts w:hint="eastAsia" w:ascii="Times New Roman" w:hAnsi="Times New Roman" w:eastAsia="仿宋_GB2312" w:cs="Times New Roman"/>
          <w:sz w:val="32"/>
          <w:szCs w:val="28"/>
        </w:rPr>
        <w:t>及其监督</w:t>
      </w:r>
      <w:r>
        <w:rPr>
          <w:rFonts w:ascii="Times New Roman" w:hAnsi="Times New Roman" w:eastAsia="仿宋_GB2312" w:cs="Times New Roman"/>
          <w:sz w:val="32"/>
          <w:szCs w:val="28"/>
        </w:rPr>
        <w:t>管理，适用本</w:t>
      </w:r>
      <w:r>
        <w:rPr>
          <w:rFonts w:hint="eastAsia" w:ascii="Times New Roman" w:hAnsi="Times New Roman" w:eastAsia="仿宋_GB2312" w:cs="Times New Roman"/>
          <w:sz w:val="32"/>
          <w:szCs w:val="28"/>
        </w:rPr>
        <w:t>条例</w:t>
      </w:r>
      <w:r>
        <w:rPr>
          <w:rFonts w:ascii="Times New Roman" w:hAnsi="Times New Roman" w:eastAsia="仿宋_GB2312" w:cs="Times New Roman"/>
          <w:sz w:val="32"/>
          <w:szCs w:val="28"/>
        </w:rPr>
        <w:t>。</w:t>
      </w:r>
    </w:p>
    <w:p>
      <w:pPr>
        <w:pStyle w:val="13"/>
        <w:widowControl/>
        <w:adjustRightInd w:val="0"/>
        <w:spacing w:line="360" w:lineRule="auto"/>
        <w:ind w:firstLine="640"/>
        <w:rPr>
          <w:rFonts w:ascii="Times New Roman" w:hAnsi="Times New Roman" w:eastAsia="仿宋_GB2312" w:cs="Times New Roman"/>
          <w:sz w:val="32"/>
          <w:szCs w:val="28"/>
        </w:rPr>
      </w:pPr>
      <w:r>
        <w:rPr>
          <w:rFonts w:hint="eastAsia" w:ascii="Times New Roman" w:hAnsi="Times New Roman" w:eastAsia="仿宋_GB2312" w:cs="Times New Roman"/>
          <w:sz w:val="32"/>
          <w:szCs w:val="28"/>
        </w:rPr>
        <w:t>危险货物道路运输相关活动是从事危险货物托运、装货、承运、卸货、收货、停车、维修、检验检测等活动的统称。</w:t>
      </w:r>
    </w:p>
    <w:p>
      <w:pPr>
        <w:pStyle w:val="13"/>
        <w:widowControl/>
        <w:spacing w:line="360" w:lineRule="auto"/>
        <w:ind w:firstLine="640"/>
        <w:rPr>
          <w:rFonts w:ascii="Times New Roman" w:hAnsi="Times New Roman" w:eastAsia="仿宋_GB2312" w:cs="Times New Roman"/>
          <w:kern w:val="0"/>
          <w:sz w:val="32"/>
          <w:szCs w:val="32"/>
        </w:rPr>
      </w:pPr>
      <w:r>
        <w:rPr>
          <w:rFonts w:ascii="Times New Roman" w:hAnsi="Times New Roman" w:eastAsia="黑体" w:cs="Times New Roman"/>
          <w:kern w:val="0"/>
          <w:sz w:val="32"/>
          <w:szCs w:val="32"/>
        </w:rPr>
        <w:t>第</w:t>
      </w:r>
      <w:r>
        <w:rPr>
          <w:rFonts w:hint="eastAsia" w:ascii="Times New Roman" w:hAnsi="Times New Roman" w:eastAsia="黑体" w:cs="Times New Roman"/>
          <w:kern w:val="0"/>
          <w:sz w:val="32"/>
          <w:szCs w:val="32"/>
        </w:rPr>
        <w:t>三</w:t>
      </w:r>
      <w:r>
        <w:rPr>
          <w:rFonts w:ascii="Times New Roman" w:hAnsi="Times New Roman" w:eastAsia="黑体" w:cs="Times New Roman"/>
          <w:kern w:val="0"/>
          <w:sz w:val="32"/>
          <w:szCs w:val="32"/>
        </w:rPr>
        <w:t>条【政府职责】</w:t>
      </w:r>
      <w:r>
        <w:rPr>
          <w:rFonts w:ascii="Times New Roman" w:hAnsi="Times New Roman" w:eastAsia="仿宋_GB2312" w:cs="Times New Roman"/>
          <w:kern w:val="0"/>
          <w:sz w:val="32"/>
          <w:szCs w:val="32"/>
        </w:rPr>
        <w:t xml:space="preserve"> 县级以上人民政府应加强对危险货物道路运输监督管理工作的领导，支持、督促各有关部门</w:t>
      </w:r>
      <w:r>
        <w:rPr>
          <w:rFonts w:ascii="Times New Roman" w:hAnsi="Times New Roman" w:eastAsia="仿宋" w:cs="Times New Roman"/>
          <w:color w:val="000000"/>
          <w:kern w:val="0"/>
          <w:sz w:val="32"/>
          <w:szCs w:val="32"/>
          <w:lang w:bidi="ar"/>
        </w:rPr>
        <w:t>依照法律法规、标准</w:t>
      </w:r>
      <w:r>
        <w:rPr>
          <w:rFonts w:ascii="Times New Roman" w:hAnsi="Times New Roman" w:eastAsia="仿宋_GB2312" w:cs="Times New Roman"/>
          <w:kern w:val="0"/>
          <w:sz w:val="32"/>
          <w:szCs w:val="32"/>
        </w:rPr>
        <w:t>履行监督管理职责，建立健全协调机制，及时解决监督管理中存在的重大问题。</w:t>
      </w:r>
    </w:p>
    <w:p>
      <w:pPr>
        <w:pStyle w:val="13"/>
        <w:widowControl/>
        <w:spacing w:line="360" w:lineRule="auto"/>
        <w:ind w:firstLine="64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乡、镇人民政府以及街道办事处、开发区管理机构</w:t>
      </w:r>
      <w:r>
        <w:rPr>
          <w:rFonts w:hint="eastAsia" w:ascii="Times New Roman" w:hAnsi="Times New Roman" w:eastAsia="仿宋_GB2312" w:cs="Times New Roman"/>
          <w:kern w:val="0"/>
          <w:sz w:val="32"/>
          <w:szCs w:val="32"/>
        </w:rPr>
        <w:t>、合作区</w:t>
      </w:r>
      <w:r>
        <w:rPr>
          <w:rFonts w:ascii="Times New Roman" w:hAnsi="Times New Roman" w:eastAsia="仿宋_GB2312" w:cs="Times New Roman"/>
          <w:kern w:val="0"/>
          <w:sz w:val="32"/>
          <w:szCs w:val="32"/>
        </w:rPr>
        <w:t>等地方人民政府的派出机关应加强辖区危险货物道路运输监督管理。</w:t>
      </w:r>
    </w:p>
    <w:p>
      <w:pPr>
        <w:pStyle w:val="13"/>
        <w:widowControl/>
        <w:spacing w:line="360" w:lineRule="auto"/>
        <w:ind w:firstLine="640"/>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设区的市级</w:t>
      </w:r>
      <w:r>
        <w:rPr>
          <w:rFonts w:ascii="Times New Roman" w:hAnsi="Times New Roman" w:eastAsia="仿宋_GB2312" w:cs="Times New Roman"/>
          <w:kern w:val="0"/>
          <w:sz w:val="32"/>
          <w:szCs w:val="32"/>
        </w:rPr>
        <w:t>以上人民政府制定城市规划、城市综合防灾减灾规划等专项规划</w:t>
      </w:r>
      <w:r>
        <w:rPr>
          <w:rFonts w:hint="eastAsia" w:ascii="Times New Roman" w:hAnsi="Times New Roman" w:eastAsia="仿宋_GB2312" w:cs="Times New Roman"/>
          <w:kern w:val="0"/>
          <w:sz w:val="32"/>
          <w:szCs w:val="32"/>
        </w:rPr>
        <w:t>时</w:t>
      </w:r>
      <w:r>
        <w:rPr>
          <w:rFonts w:ascii="Times New Roman" w:hAnsi="Times New Roman" w:eastAsia="仿宋_GB2312" w:cs="Times New Roman"/>
          <w:kern w:val="0"/>
          <w:sz w:val="32"/>
          <w:szCs w:val="32"/>
        </w:rPr>
        <w:t>，工业园区、港区以及其他功能区的空间布局</w:t>
      </w:r>
      <w:r>
        <w:rPr>
          <w:rFonts w:hint="eastAsia" w:ascii="Times New Roman" w:hAnsi="Times New Roman" w:eastAsia="仿宋_GB2312" w:cs="Times New Roman"/>
          <w:kern w:val="0"/>
          <w:sz w:val="32"/>
          <w:szCs w:val="32"/>
        </w:rPr>
        <w:t>应</w:t>
      </w:r>
      <w:r>
        <w:rPr>
          <w:rFonts w:ascii="Times New Roman" w:hAnsi="Times New Roman" w:eastAsia="仿宋_GB2312" w:cs="Times New Roman"/>
          <w:kern w:val="0"/>
          <w:sz w:val="32"/>
          <w:szCs w:val="32"/>
        </w:rPr>
        <w:t>以安全为前提</w:t>
      </w:r>
      <w:r>
        <w:rPr>
          <w:rFonts w:hint="eastAsia" w:ascii="Times New Roman" w:hAnsi="Times New Roman" w:eastAsia="仿宋_GB2312" w:cs="Times New Roman"/>
          <w:kern w:val="0"/>
          <w:sz w:val="32"/>
          <w:szCs w:val="32"/>
        </w:rPr>
        <w:t>，</w:t>
      </w:r>
      <w:r>
        <w:rPr>
          <w:rFonts w:hint="eastAsia" w:ascii="Times New Roman" w:hAnsi="Times New Roman" w:eastAsia="仿宋" w:cs="Times New Roman"/>
          <w:kern w:val="0"/>
          <w:sz w:val="32"/>
          <w:szCs w:val="32"/>
          <w:shd w:val="clear" w:color="auto" w:fill="FFFFFF"/>
        </w:rPr>
        <w:t>规划</w:t>
      </w:r>
      <w:r>
        <w:rPr>
          <w:rFonts w:ascii="Times New Roman" w:hAnsi="Times New Roman" w:eastAsia="仿宋" w:cs="Times New Roman"/>
          <w:kern w:val="0"/>
          <w:sz w:val="32"/>
          <w:szCs w:val="32"/>
          <w:shd w:val="clear" w:color="auto" w:fill="FFFFFF"/>
        </w:rPr>
        <w:t>满足危险货物</w:t>
      </w:r>
      <w:r>
        <w:rPr>
          <w:rFonts w:hint="eastAsia" w:ascii="Times New Roman" w:hAnsi="Times New Roman" w:eastAsia="仿宋" w:cs="Times New Roman"/>
          <w:kern w:val="0"/>
          <w:sz w:val="32"/>
          <w:szCs w:val="32"/>
          <w:shd w:val="clear" w:color="auto" w:fill="FFFFFF"/>
        </w:rPr>
        <w:t>道路</w:t>
      </w:r>
      <w:r>
        <w:rPr>
          <w:rFonts w:ascii="Times New Roman" w:hAnsi="Times New Roman" w:eastAsia="仿宋" w:cs="Times New Roman"/>
          <w:kern w:val="0"/>
          <w:sz w:val="32"/>
          <w:szCs w:val="32"/>
          <w:shd w:val="clear" w:color="auto" w:fill="FFFFFF"/>
        </w:rPr>
        <w:t>运输行业发展需要的专用停车场、应急救援基地等配套设施。</w:t>
      </w:r>
    </w:p>
    <w:p>
      <w:pPr>
        <w:pStyle w:val="13"/>
        <w:widowControl/>
        <w:numPr>
          <w:ilvl w:val="255"/>
          <w:numId w:val="0"/>
        </w:numPr>
        <w:spacing w:line="360" w:lineRule="auto"/>
        <w:ind w:firstLine="640" w:firstLineChars="200"/>
        <w:rPr>
          <w:rFonts w:ascii="Times New Roman" w:hAnsi="Times New Roman" w:eastAsia="仿宋_GB2312" w:cs="Times New Roman"/>
          <w:kern w:val="0"/>
          <w:sz w:val="32"/>
          <w:szCs w:val="32"/>
        </w:rPr>
      </w:pPr>
      <w:r>
        <w:rPr>
          <w:rFonts w:ascii="Times New Roman" w:hAnsi="Times New Roman" w:eastAsia="黑体" w:cs="Times New Roman"/>
          <w:kern w:val="0"/>
          <w:sz w:val="32"/>
          <w:szCs w:val="32"/>
        </w:rPr>
        <w:t>第</w:t>
      </w:r>
      <w:r>
        <w:rPr>
          <w:rFonts w:hint="eastAsia" w:ascii="Times New Roman" w:hAnsi="Times New Roman" w:eastAsia="黑体" w:cs="Times New Roman"/>
          <w:kern w:val="0"/>
          <w:sz w:val="32"/>
          <w:szCs w:val="32"/>
        </w:rPr>
        <w:t>四</w:t>
      </w:r>
      <w:r>
        <w:rPr>
          <w:rFonts w:ascii="Times New Roman" w:hAnsi="Times New Roman" w:eastAsia="黑体" w:cs="Times New Roman"/>
          <w:kern w:val="0"/>
          <w:sz w:val="32"/>
          <w:szCs w:val="32"/>
        </w:rPr>
        <w:t>条【部门职责】</w:t>
      </w:r>
      <w:r>
        <w:rPr>
          <w:rFonts w:ascii="Times New Roman" w:hAnsi="Times New Roman" w:eastAsia="仿宋_GB2312" w:cs="Times New Roman"/>
          <w:kern w:val="0"/>
          <w:sz w:val="32"/>
          <w:szCs w:val="32"/>
        </w:rPr>
        <w:t xml:space="preserve"> </w:t>
      </w:r>
      <w:r>
        <w:rPr>
          <w:rFonts w:hint="eastAsia" w:ascii="Times New Roman" w:hAnsi="Times New Roman" w:eastAsia="仿宋_GB2312" w:cs="Times New Roman"/>
          <w:kern w:val="0"/>
          <w:sz w:val="32"/>
          <w:szCs w:val="32"/>
        </w:rPr>
        <w:t>省交通运输主管部门主管全省危险货物道路运输监督管理工作。</w:t>
      </w:r>
    </w:p>
    <w:p>
      <w:pPr>
        <w:pStyle w:val="13"/>
        <w:widowControl/>
        <w:numPr>
          <w:ilvl w:val="255"/>
          <w:numId w:val="0"/>
        </w:numPr>
        <w:spacing w:line="360" w:lineRule="auto"/>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工业和信息化</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公安、生态环境</w:t>
      </w:r>
      <w:r>
        <w:rPr>
          <w:rFonts w:hint="eastAsia" w:ascii="Times New Roman" w:hAnsi="Times New Roman" w:eastAsia="仿宋_GB2312" w:cs="Times New Roman"/>
          <w:kern w:val="0"/>
          <w:sz w:val="32"/>
          <w:szCs w:val="32"/>
        </w:rPr>
        <w:t>、住房和城乡建设</w:t>
      </w:r>
      <w:r>
        <w:rPr>
          <w:rFonts w:ascii="Times New Roman" w:hAnsi="Times New Roman" w:eastAsia="仿宋_GB2312" w:cs="Times New Roman"/>
          <w:kern w:val="0"/>
          <w:sz w:val="32"/>
          <w:szCs w:val="32"/>
        </w:rPr>
        <w:t>、应急管理</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市场监督管理</w:t>
      </w:r>
      <w:r>
        <w:rPr>
          <w:rFonts w:hint="eastAsia" w:ascii="Times New Roman" w:hAnsi="Times New Roman" w:eastAsia="仿宋_GB2312" w:cs="Times New Roman"/>
          <w:kern w:val="0"/>
          <w:sz w:val="32"/>
          <w:szCs w:val="32"/>
        </w:rPr>
        <w:t>、城市管理综合</w:t>
      </w:r>
      <w:r>
        <w:rPr>
          <w:rFonts w:hint="eastAsia" w:ascii="Times New Roman" w:hAnsi="Times New Roman" w:eastAsia="仿宋_GB2312" w:cs="Times New Roman"/>
          <w:kern w:val="0"/>
          <w:sz w:val="32"/>
          <w:szCs w:val="32"/>
          <w:lang w:val="en-US" w:eastAsia="zh-CN"/>
        </w:rPr>
        <w:t>行政</w:t>
      </w:r>
      <w:r>
        <w:rPr>
          <w:rFonts w:hint="eastAsia" w:ascii="Times New Roman" w:hAnsi="Times New Roman" w:eastAsia="仿宋_GB2312" w:cs="Times New Roman"/>
          <w:kern w:val="0"/>
          <w:sz w:val="32"/>
          <w:szCs w:val="32"/>
        </w:rPr>
        <w:t>执法</w:t>
      </w:r>
      <w:r>
        <w:rPr>
          <w:rFonts w:ascii="Times New Roman" w:hAnsi="Times New Roman" w:eastAsia="仿宋_GB2312" w:cs="Times New Roman"/>
          <w:kern w:val="0"/>
          <w:sz w:val="32"/>
          <w:szCs w:val="32"/>
        </w:rPr>
        <w:t>等</w:t>
      </w:r>
      <w:r>
        <w:rPr>
          <w:rFonts w:hint="eastAsia" w:ascii="Times New Roman" w:hAnsi="Times New Roman" w:eastAsia="仿宋_GB2312" w:cs="Times New Roman"/>
          <w:kern w:val="0"/>
          <w:sz w:val="32"/>
          <w:szCs w:val="32"/>
        </w:rPr>
        <w:t>部门按照各自职责，负责对危险货物道路运输相关活动进行监督管理。</w:t>
      </w:r>
    </w:p>
    <w:p>
      <w:pPr>
        <w:pStyle w:val="13"/>
        <w:widowControl/>
        <w:numPr>
          <w:ilvl w:val="255"/>
          <w:numId w:val="0"/>
        </w:numPr>
        <w:spacing w:line="360" w:lineRule="auto"/>
        <w:ind w:firstLine="640" w:firstLineChars="200"/>
        <w:rPr>
          <w:rFonts w:ascii="Times New Roman" w:hAnsi="Times New Roman" w:eastAsia="仿宋" w:cs="Times New Roman"/>
          <w:sz w:val="32"/>
          <w:szCs w:val="32"/>
        </w:rPr>
      </w:pPr>
      <w:r>
        <w:rPr>
          <w:rFonts w:hint="eastAsia" w:ascii="Times New Roman" w:hAnsi="Times New Roman" w:eastAsia="仿宋_GB2312" w:cs="Times New Roman"/>
          <w:kern w:val="0"/>
          <w:sz w:val="32"/>
          <w:szCs w:val="32"/>
        </w:rPr>
        <w:t>交通运输主管部门及</w:t>
      </w:r>
      <w:r>
        <w:rPr>
          <w:rFonts w:ascii="Times New Roman" w:hAnsi="Times New Roman" w:eastAsia="仿宋_GB2312" w:cs="Times New Roman"/>
          <w:kern w:val="0"/>
          <w:sz w:val="32"/>
          <w:szCs w:val="32"/>
        </w:rPr>
        <w:t>工业和信息化</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公安、生态环境</w:t>
      </w:r>
      <w:r>
        <w:rPr>
          <w:rFonts w:hint="eastAsia" w:ascii="Times New Roman" w:hAnsi="Times New Roman" w:eastAsia="仿宋_GB2312" w:cs="Times New Roman"/>
          <w:kern w:val="0"/>
          <w:sz w:val="32"/>
          <w:szCs w:val="32"/>
        </w:rPr>
        <w:t>、住房和城乡建设</w:t>
      </w:r>
      <w:r>
        <w:rPr>
          <w:rFonts w:ascii="Times New Roman" w:hAnsi="Times New Roman" w:eastAsia="仿宋_GB2312" w:cs="Times New Roman"/>
          <w:kern w:val="0"/>
          <w:sz w:val="32"/>
          <w:szCs w:val="32"/>
        </w:rPr>
        <w:t>、应急管理</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市场监督管理</w:t>
      </w:r>
      <w:r>
        <w:rPr>
          <w:rFonts w:hint="eastAsia" w:ascii="Times New Roman" w:hAnsi="Times New Roman" w:eastAsia="仿宋_GB2312" w:cs="Times New Roman"/>
          <w:kern w:val="0"/>
          <w:sz w:val="32"/>
          <w:szCs w:val="32"/>
        </w:rPr>
        <w:t>、城市管理综合</w:t>
      </w:r>
      <w:r>
        <w:rPr>
          <w:rFonts w:hint="eastAsia" w:ascii="Times New Roman" w:hAnsi="Times New Roman" w:eastAsia="仿宋_GB2312" w:cs="Times New Roman"/>
          <w:kern w:val="0"/>
          <w:sz w:val="32"/>
          <w:szCs w:val="32"/>
          <w:lang w:val="en-US" w:eastAsia="zh-CN"/>
        </w:rPr>
        <w:t>行政</w:t>
      </w:r>
      <w:r>
        <w:rPr>
          <w:rFonts w:hint="eastAsia" w:ascii="Times New Roman" w:hAnsi="Times New Roman" w:eastAsia="仿宋_GB2312" w:cs="Times New Roman"/>
          <w:kern w:val="0"/>
          <w:sz w:val="32"/>
          <w:szCs w:val="32"/>
        </w:rPr>
        <w:t>执法等</w:t>
      </w:r>
      <w:r>
        <w:rPr>
          <w:rFonts w:hint="eastAsia" w:ascii="Times New Roman" w:hAnsi="Times New Roman" w:eastAsia="仿宋_GB2312" w:cs="Times New Roman"/>
          <w:kern w:val="0"/>
          <w:sz w:val="32"/>
          <w:szCs w:val="32"/>
          <w:lang w:val="en-US" w:eastAsia="zh-CN"/>
        </w:rPr>
        <w:t>部门</w:t>
      </w:r>
      <w:r>
        <w:rPr>
          <w:rFonts w:hint="eastAsia" w:ascii="Times New Roman" w:hAnsi="Times New Roman" w:eastAsia="仿宋_GB2312" w:cs="Times New Roman"/>
          <w:kern w:val="0"/>
          <w:sz w:val="32"/>
          <w:szCs w:val="32"/>
        </w:rPr>
        <w:t>对危险货物道路运输有关行业、领域实施监督管理的部门，统称负有危险货物道路运输监督管理职责的部门。</w:t>
      </w:r>
    </w:p>
    <w:p>
      <w:pPr>
        <w:spacing w:line="360" w:lineRule="auto"/>
        <w:ind w:firstLine="640" w:firstLineChars="200"/>
        <w:rPr>
          <w:rFonts w:ascii="Times New Roman" w:hAnsi="Times New Roman" w:eastAsia="仿宋_GB2312" w:cs="Times New Roman"/>
          <w:kern w:val="0"/>
          <w:sz w:val="32"/>
          <w:szCs w:val="32"/>
        </w:rPr>
      </w:pPr>
      <w:r>
        <w:rPr>
          <w:rFonts w:ascii="Times New Roman" w:hAnsi="Times New Roman" w:eastAsia="黑体" w:cs="Times New Roman"/>
          <w:kern w:val="0"/>
          <w:sz w:val="32"/>
          <w:szCs w:val="32"/>
        </w:rPr>
        <w:t>第</w:t>
      </w:r>
      <w:r>
        <w:rPr>
          <w:rFonts w:hint="eastAsia" w:ascii="Times New Roman" w:hAnsi="Times New Roman" w:eastAsia="黑体" w:cs="Times New Roman"/>
          <w:kern w:val="0"/>
          <w:sz w:val="32"/>
          <w:szCs w:val="32"/>
        </w:rPr>
        <w:t>五</w:t>
      </w:r>
      <w:r>
        <w:rPr>
          <w:rFonts w:ascii="Times New Roman" w:hAnsi="Times New Roman" w:eastAsia="黑体" w:cs="Times New Roman"/>
          <w:kern w:val="0"/>
          <w:sz w:val="32"/>
          <w:szCs w:val="32"/>
        </w:rPr>
        <w:t xml:space="preserve">条【信息共享】 </w:t>
      </w:r>
      <w:r>
        <w:rPr>
          <w:rFonts w:hint="eastAsia" w:ascii="Times New Roman" w:hAnsi="Times New Roman" w:eastAsia="仿宋_GB2312" w:cs="Times New Roman"/>
          <w:kern w:val="0"/>
          <w:sz w:val="32"/>
          <w:szCs w:val="32"/>
        </w:rPr>
        <w:t>负有危险货物道路运输监督管理职责的部门</w:t>
      </w:r>
      <w:r>
        <w:rPr>
          <w:rFonts w:ascii="Times New Roman" w:hAnsi="Times New Roman" w:eastAsia="仿宋_GB2312" w:cs="Times New Roman"/>
          <w:kern w:val="0"/>
          <w:sz w:val="32"/>
          <w:szCs w:val="32"/>
        </w:rPr>
        <w:t>应建立危险货物道路运输信息共享</w:t>
      </w:r>
      <w:r>
        <w:rPr>
          <w:rFonts w:hint="eastAsia" w:ascii="Times New Roman" w:hAnsi="Times New Roman" w:eastAsia="仿宋_GB2312" w:cs="Times New Roman"/>
          <w:kern w:val="0"/>
          <w:sz w:val="32"/>
          <w:szCs w:val="32"/>
        </w:rPr>
        <w:t>和</w:t>
      </w:r>
      <w:r>
        <w:rPr>
          <w:rFonts w:hint="eastAsia" w:ascii="Times New Roman" w:hAnsi="Times New Roman" w:eastAsia="仿宋" w:cs="Times New Roman"/>
          <w:sz w:val="32"/>
          <w:szCs w:val="32"/>
        </w:rPr>
        <w:t>联合监管</w:t>
      </w:r>
      <w:r>
        <w:rPr>
          <w:rFonts w:ascii="Times New Roman" w:hAnsi="Times New Roman" w:eastAsia="仿宋_GB2312" w:cs="Times New Roman"/>
          <w:kern w:val="0"/>
          <w:sz w:val="32"/>
          <w:szCs w:val="32"/>
        </w:rPr>
        <w:t>机制，实现</w:t>
      </w:r>
      <w:r>
        <w:rPr>
          <w:rFonts w:ascii="Times New Roman" w:hAnsi="Times New Roman" w:eastAsia="仿宋" w:cs="Times New Roman"/>
          <w:color w:val="000000"/>
          <w:kern w:val="0"/>
          <w:sz w:val="32"/>
          <w:szCs w:val="32"/>
          <w:lang w:bidi="ar"/>
        </w:rPr>
        <w:t>信息互联互通</w:t>
      </w:r>
      <w:r>
        <w:rPr>
          <w:rFonts w:ascii="Times New Roman" w:hAnsi="Times New Roman" w:eastAsia="仿宋_GB2312" w:cs="Times New Roman"/>
          <w:kern w:val="0"/>
          <w:sz w:val="32"/>
          <w:szCs w:val="32"/>
        </w:rPr>
        <w:t>、协同监督管理，</w:t>
      </w:r>
      <w:r>
        <w:rPr>
          <w:rFonts w:hint="eastAsia" w:ascii="Times New Roman" w:hAnsi="Times New Roman" w:eastAsia="仿宋" w:cs="Times New Roman"/>
          <w:sz w:val="32"/>
          <w:szCs w:val="32"/>
        </w:rPr>
        <w:t>形成监管合力，</w:t>
      </w:r>
      <w:r>
        <w:rPr>
          <w:rFonts w:ascii="Times New Roman" w:hAnsi="Times New Roman" w:eastAsia="仿宋_GB2312" w:cs="Times New Roman"/>
          <w:kern w:val="0"/>
          <w:sz w:val="32"/>
          <w:szCs w:val="32"/>
        </w:rPr>
        <w:t>提升危险货物道路运输监督管理现代化水平。</w:t>
      </w:r>
    </w:p>
    <w:p>
      <w:pPr>
        <w:spacing w:line="360" w:lineRule="auto"/>
        <w:ind w:firstLine="640" w:firstLineChars="200"/>
        <w:rPr>
          <w:rFonts w:eastAsia="仿宋_GB2312"/>
          <w:sz w:val="32"/>
          <w:szCs w:val="32"/>
        </w:rPr>
      </w:pPr>
      <w:r>
        <w:rPr>
          <w:rFonts w:ascii="Times New Roman" w:hAnsi="Times New Roman" w:eastAsia="黑体" w:cs="Times New Roman"/>
          <w:bCs/>
          <w:sz w:val="32"/>
          <w:szCs w:val="32"/>
        </w:rPr>
        <w:t>第</w:t>
      </w:r>
      <w:r>
        <w:rPr>
          <w:rFonts w:hint="eastAsia" w:ascii="Times New Roman" w:hAnsi="Times New Roman" w:eastAsia="黑体" w:cs="Times New Roman"/>
          <w:bCs/>
          <w:sz w:val="32"/>
          <w:szCs w:val="32"/>
        </w:rPr>
        <w:t>六</w:t>
      </w:r>
      <w:r>
        <w:rPr>
          <w:rFonts w:ascii="Times New Roman" w:hAnsi="Times New Roman" w:eastAsia="黑体" w:cs="Times New Roman"/>
          <w:bCs/>
          <w:sz w:val="32"/>
          <w:szCs w:val="32"/>
        </w:rPr>
        <w:t>条【资源保障】</w:t>
      </w:r>
      <w:r>
        <w:rPr>
          <w:rFonts w:ascii="Times New Roman" w:hAnsi="Times New Roman" w:eastAsia="黑体" w:cs="Times New Roman"/>
          <w:b/>
          <w:sz w:val="32"/>
          <w:szCs w:val="32"/>
        </w:rPr>
        <w:t xml:space="preserve"> </w:t>
      </w:r>
      <w:r>
        <w:rPr>
          <w:rFonts w:ascii="Times New Roman" w:hAnsi="Times New Roman" w:eastAsia="仿宋" w:cs="Times New Roman"/>
          <w:sz w:val="32"/>
          <w:szCs w:val="32"/>
        </w:rPr>
        <w:t>县级以上人民政府应根据辖区危险货物道路运输行业发展情况，加强危险货物道路运输监督管理人员配备</w:t>
      </w:r>
      <w:r>
        <w:rPr>
          <w:rFonts w:hint="eastAsia" w:ascii="Times New Roman" w:hAnsi="Times New Roman" w:eastAsia="仿宋" w:cs="Times New Roman"/>
          <w:sz w:val="32"/>
          <w:szCs w:val="32"/>
        </w:rPr>
        <w:t>和</w:t>
      </w:r>
      <w:r>
        <w:rPr>
          <w:rFonts w:eastAsia="仿宋_GB2312"/>
          <w:sz w:val="32"/>
          <w:szCs w:val="32"/>
        </w:rPr>
        <w:t>经费保障</w:t>
      </w:r>
      <w:r>
        <w:rPr>
          <w:rFonts w:hint="eastAsia" w:eastAsia="仿宋_GB2312"/>
          <w:sz w:val="32"/>
          <w:szCs w:val="32"/>
        </w:rPr>
        <w:t>。</w:t>
      </w:r>
    </w:p>
    <w:p>
      <w:pPr>
        <w:spacing w:line="360" w:lineRule="auto"/>
        <w:ind w:firstLine="640" w:firstLineChars="200"/>
        <w:rPr>
          <w:rFonts w:eastAsia="仿宋_GB2312"/>
          <w:sz w:val="32"/>
          <w:szCs w:val="32"/>
        </w:rPr>
      </w:pPr>
      <w:r>
        <w:rPr>
          <w:rFonts w:hint="eastAsia" w:ascii="Times New Roman" w:hAnsi="Times New Roman" w:eastAsia="黑体" w:cs="Times New Roman"/>
          <w:bCs/>
          <w:sz w:val="32"/>
          <w:szCs w:val="32"/>
        </w:rPr>
        <w:t>第七条【信用考核】</w:t>
      </w:r>
      <w:r>
        <w:rPr>
          <w:rFonts w:hint="eastAsia" w:ascii="Times New Roman" w:hAnsi="Times New Roman" w:eastAsia="仿宋_GB2312" w:cs="Times New Roman"/>
          <w:kern w:val="0"/>
          <w:sz w:val="32"/>
          <w:szCs w:val="32"/>
        </w:rPr>
        <w:t xml:space="preserve"> 负有危险货物道路运输监督管理职责的部门应按照各自职责对危险货物道路运输从业单位和从业人员进行信用考核并向社会公示。</w:t>
      </w:r>
    </w:p>
    <w:p>
      <w:pPr>
        <w:pStyle w:val="13"/>
        <w:widowControl/>
        <w:numPr>
          <w:ilvl w:val="255"/>
          <w:numId w:val="0"/>
        </w:numPr>
        <w:spacing w:line="360" w:lineRule="auto"/>
        <w:ind w:firstLine="640" w:firstLineChars="200"/>
        <w:rPr>
          <w:rFonts w:ascii="Times New Roman" w:hAnsi="Times New Roman" w:eastAsia="仿宋_GB2312" w:cs="Times New Roman"/>
          <w:kern w:val="0"/>
          <w:sz w:val="32"/>
          <w:szCs w:val="32"/>
        </w:rPr>
      </w:pPr>
      <w:r>
        <w:rPr>
          <w:rFonts w:ascii="Times New Roman" w:hAnsi="Times New Roman" w:eastAsia="黑体" w:cs="Times New Roman"/>
          <w:kern w:val="0"/>
          <w:sz w:val="32"/>
          <w:szCs w:val="32"/>
        </w:rPr>
        <w:t>第</w:t>
      </w:r>
      <w:r>
        <w:rPr>
          <w:rFonts w:hint="eastAsia" w:ascii="Times New Roman" w:hAnsi="Times New Roman" w:eastAsia="黑体" w:cs="Times New Roman"/>
          <w:kern w:val="0"/>
          <w:sz w:val="32"/>
          <w:szCs w:val="32"/>
        </w:rPr>
        <w:t>八</w:t>
      </w:r>
      <w:r>
        <w:rPr>
          <w:rFonts w:ascii="Times New Roman" w:hAnsi="Times New Roman" w:eastAsia="黑体" w:cs="Times New Roman"/>
          <w:kern w:val="0"/>
          <w:sz w:val="32"/>
          <w:szCs w:val="32"/>
        </w:rPr>
        <w:t>条【行业</w:t>
      </w:r>
      <w:r>
        <w:rPr>
          <w:rFonts w:hint="eastAsia" w:ascii="Times New Roman" w:hAnsi="Times New Roman" w:eastAsia="黑体" w:cs="Times New Roman"/>
          <w:kern w:val="0"/>
          <w:sz w:val="32"/>
          <w:szCs w:val="32"/>
        </w:rPr>
        <w:t>自律</w:t>
      </w:r>
      <w:r>
        <w:rPr>
          <w:rFonts w:ascii="Times New Roman" w:hAnsi="Times New Roman" w:eastAsia="黑体" w:cs="Times New Roman"/>
          <w:kern w:val="0"/>
          <w:sz w:val="32"/>
          <w:szCs w:val="32"/>
        </w:rPr>
        <w:t xml:space="preserve">】 </w:t>
      </w:r>
      <w:r>
        <w:rPr>
          <w:rFonts w:ascii="Times New Roman" w:hAnsi="Times New Roman" w:eastAsia="仿宋_GB2312" w:cs="Times New Roman"/>
          <w:kern w:val="0"/>
          <w:sz w:val="32"/>
          <w:szCs w:val="32"/>
        </w:rPr>
        <w:t>危险货物道路运输行业</w:t>
      </w:r>
      <w:r>
        <w:rPr>
          <w:rFonts w:hint="eastAsia" w:ascii="Times New Roman" w:hAnsi="Times New Roman" w:eastAsia="仿宋_GB2312" w:cs="Times New Roman"/>
          <w:kern w:val="0"/>
          <w:sz w:val="32"/>
          <w:szCs w:val="32"/>
        </w:rPr>
        <w:t>组织</w:t>
      </w:r>
      <w:r>
        <w:rPr>
          <w:rFonts w:ascii="Times New Roman" w:hAnsi="Times New Roman" w:eastAsia="仿宋_GB2312" w:cs="Times New Roman"/>
          <w:kern w:val="0"/>
          <w:sz w:val="32"/>
          <w:szCs w:val="32"/>
        </w:rPr>
        <w:t>应加强行业自律，推进行业诚信体系建设，为</w:t>
      </w:r>
      <w:r>
        <w:rPr>
          <w:rFonts w:hint="eastAsia" w:ascii="Times New Roman" w:hAnsi="Times New Roman" w:eastAsia="仿宋_GB2312" w:cs="Times New Roman"/>
          <w:kern w:val="0"/>
          <w:sz w:val="32"/>
          <w:szCs w:val="32"/>
        </w:rPr>
        <w:t>危险货物道路运输从业单位</w:t>
      </w:r>
      <w:r>
        <w:rPr>
          <w:rFonts w:ascii="Times New Roman" w:hAnsi="Times New Roman" w:eastAsia="仿宋_GB2312" w:cs="Times New Roman"/>
          <w:kern w:val="0"/>
          <w:sz w:val="32"/>
          <w:szCs w:val="32"/>
        </w:rPr>
        <w:t>提供安全</w:t>
      </w:r>
      <w:r>
        <w:rPr>
          <w:rFonts w:hint="eastAsia" w:ascii="Times New Roman" w:hAnsi="Times New Roman" w:eastAsia="仿宋_GB2312" w:cs="Times New Roman"/>
          <w:kern w:val="0"/>
          <w:sz w:val="32"/>
          <w:szCs w:val="32"/>
        </w:rPr>
        <w:t>教育</w:t>
      </w:r>
      <w:r>
        <w:rPr>
          <w:rFonts w:ascii="Times New Roman" w:hAnsi="Times New Roman" w:eastAsia="仿宋_GB2312" w:cs="Times New Roman"/>
          <w:kern w:val="0"/>
          <w:sz w:val="32"/>
          <w:szCs w:val="32"/>
        </w:rPr>
        <w:t>培训、技术咨询和指导服务，提高危险货物道路运输行业管理水平。</w:t>
      </w:r>
    </w:p>
    <w:p>
      <w:pPr>
        <w:pStyle w:val="13"/>
        <w:widowControl/>
        <w:numPr>
          <w:ilvl w:val="255"/>
          <w:numId w:val="0"/>
        </w:numPr>
        <w:spacing w:line="360" w:lineRule="auto"/>
        <w:ind w:firstLine="640" w:firstLineChars="200"/>
        <w:rPr>
          <w:rFonts w:ascii="Times New Roman" w:hAnsi="Times New Roman" w:eastAsia="仿宋" w:cs="Times New Roman"/>
          <w:bCs/>
          <w:kern w:val="0"/>
          <w:sz w:val="32"/>
          <w:szCs w:val="32"/>
          <w:shd w:val="clear" w:color="auto" w:fill="FFFFFF"/>
        </w:rPr>
      </w:pPr>
      <w:r>
        <w:rPr>
          <w:rFonts w:ascii="Times New Roman" w:hAnsi="Times New Roman" w:eastAsia="黑体" w:cs="Times New Roman"/>
          <w:kern w:val="0"/>
          <w:sz w:val="32"/>
          <w:szCs w:val="32"/>
        </w:rPr>
        <w:t>第</w:t>
      </w:r>
      <w:r>
        <w:rPr>
          <w:rFonts w:hint="eastAsia" w:ascii="Times New Roman" w:hAnsi="Times New Roman" w:eastAsia="黑体" w:cs="Times New Roman"/>
          <w:kern w:val="0"/>
          <w:sz w:val="32"/>
          <w:szCs w:val="32"/>
        </w:rPr>
        <w:t>九</w:t>
      </w:r>
      <w:r>
        <w:rPr>
          <w:rFonts w:ascii="Times New Roman" w:hAnsi="Times New Roman" w:eastAsia="黑体" w:cs="Times New Roman"/>
          <w:kern w:val="0"/>
          <w:sz w:val="32"/>
          <w:szCs w:val="32"/>
        </w:rPr>
        <w:t>条【鼓励方向】</w:t>
      </w:r>
      <w:r>
        <w:rPr>
          <w:rFonts w:ascii="Times New Roman" w:hAnsi="Times New Roman" w:eastAsia="仿宋" w:cs="Times New Roman"/>
          <w:bCs/>
          <w:kern w:val="0"/>
          <w:sz w:val="32"/>
          <w:szCs w:val="32"/>
          <w:shd w:val="clear" w:color="auto" w:fill="FFFFFF"/>
        </w:rPr>
        <w:t xml:space="preserve"> </w:t>
      </w:r>
      <w:r>
        <w:rPr>
          <w:rFonts w:hint="eastAsia" w:ascii="Times New Roman" w:hAnsi="Times New Roman" w:eastAsia="仿宋_GB2312" w:cs="Times New Roman"/>
          <w:kern w:val="0"/>
          <w:sz w:val="32"/>
          <w:szCs w:val="32"/>
        </w:rPr>
        <w:t>鼓励大型专业危险化学品、民用爆炸物品生产、储存、使用单位取得相关资质，从事危险货物配送。</w:t>
      </w:r>
    </w:p>
    <w:p>
      <w:pPr>
        <w:pStyle w:val="13"/>
        <w:widowControl/>
        <w:numPr>
          <w:ilvl w:val="255"/>
          <w:numId w:val="0"/>
        </w:numPr>
        <w:spacing w:line="360" w:lineRule="auto"/>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鼓励危险货物道路运输</w:t>
      </w:r>
      <w:r>
        <w:rPr>
          <w:rFonts w:hint="eastAsia" w:ascii="Times New Roman" w:hAnsi="Times New Roman" w:eastAsia="仿宋_GB2312" w:cs="Times New Roman"/>
          <w:kern w:val="0"/>
          <w:sz w:val="32"/>
          <w:szCs w:val="32"/>
        </w:rPr>
        <w:t>从业</w:t>
      </w:r>
      <w:r>
        <w:rPr>
          <w:rFonts w:ascii="Times New Roman" w:hAnsi="Times New Roman" w:eastAsia="仿宋_GB2312" w:cs="Times New Roman"/>
          <w:kern w:val="0"/>
          <w:sz w:val="32"/>
          <w:szCs w:val="32"/>
        </w:rPr>
        <w:t>单位应用先进技术和装备，</w:t>
      </w:r>
      <w:r>
        <w:rPr>
          <w:rFonts w:hint="eastAsia" w:ascii="Times New Roman" w:hAnsi="Times New Roman" w:eastAsia="仿宋_GB2312" w:cs="Times New Roman"/>
          <w:kern w:val="0"/>
          <w:sz w:val="32"/>
          <w:szCs w:val="32"/>
        </w:rPr>
        <w:t>提升本质安全水平和生产效率。</w:t>
      </w:r>
    </w:p>
    <w:p>
      <w:pPr>
        <w:pStyle w:val="13"/>
        <w:widowControl/>
        <w:numPr>
          <w:ilvl w:val="255"/>
          <w:numId w:val="0"/>
        </w:numPr>
        <w:spacing w:line="360" w:lineRule="auto"/>
        <w:ind w:firstLine="640" w:firstLineChars="200"/>
        <w:rPr>
          <w:rFonts w:ascii="Times New Roman" w:hAnsi="Times New Roman" w:eastAsia="仿宋" w:cs="Times New Roman"/>
          <w:bCs/>
          <w:kern w:val="0"/>
          <w:sz w:val="32"/>
          <w:szCs w:val="32"/>
          <w:shd w:val="clear" w:color="auto" w:fill="FFFFFF"/>
        </w:rPr>
      </w:pPr>
      <w:r>
        <w:rPr>
          <w:rFonts w:hint="eastAsia" w:ascii="Times New Roman" w:hAnsi="Times New Roman" w:eastAsia="仿宋_GB2312" w:cs="Times New Roman"/>
          <w:kern w:val="0"/>
          <w:sz w:val="32"/>
          <w:szCs w:val="32"/>
        </w:rPr>
        <w:t>鼓励有条件的</w:t>
      </w:r>
      <w:r>
        <w:rPr>
          <w:rFonts w:ascii="Times New Roman" w:hAnsi="Times New Roman" w:eastAsia="仿宋_GB2312" w:cs="Times New Roman"/>
          <w:kern w:val="0"/>
          <w:sz w:val="32"/>
          <w:szCs w:val="32"/>
        </w:rPr>
        <w:t>危险货物</w:t>
      </w:r>
      <w:r>
        <w:rPr>
          <w:rFonts w:hint="eastAsia" w:ascii="Times New Roman" w:hAnsi="Times New Roman" w:eastAsia="仿宋_GB2312" w:cs="Times New Roman"/>
          <w:kern w:val="0"/>
          <w:sz w:val="32"/>
          <w:szCs w:val="32"/>
        </w:rPr>
        <w:t>承运人通过重组、兼并</w:t>
      </w:r>
      <w:r>
        <w:rPr>
          <w:rFonts w:hint="eastAsia" w:ascii="Times New Roman" w:hAnsi="Times New Roman" w:eastAsia="仿宋_GB2312" w:cs="Times New Roman"/>
          <w:kern w:val="0"/>
          <w:sz w:val="32"/>
          <w:szCs w:val="32"/>
          <w:lang w:val="en-US" w:eastAsia="zh-CN"/>
        </w:rPr>
        <w:t>等</w:t>
      </w:r>
      <w:r>
        <w:rPr>
          <w:rFonts w:hint="eastAsia" w:ascii="Times New Roman" w:hAnsi="Times New Roman" w:eastAsia="仿宋_GB2312" w:cs="Times New Roman"/>
          <w:kern w:val="0"/>
          <w:sz w:val="32"/>
          <w:szCs w:val="32"/>
        </w:rPr>
        <w:t>市场化手段</w:t>
      </w:r>
      <w:r>
        <w:rPr>
          <w:rFonts w:hint="eastAsia" w:ascii="Times New Roman" w:hAnsi="Times New Roman" w:eastAsia="仿宋_GB2312" w:cs="Times New Roman"/>
          <w:kern w:val="0"/>
          <w:sz w:val="32"/>
          <w:szCs w:val="32"/>
          <w:lang w:val="en-US" w:eastAsia="zh-CN"/>
        </w:rPr>
        <w:t>进行资源整合</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实</w:t>
      </w:r>
      <w:r>
        <w:rPr>
          <w:rFonts w:hint="eastAsia" w:ascii="Times New Roman" w:hAnsi="Times New Roman" w:eastAsia="仿宋_GB2312" w:cs="Times New Roman"/>
          <w:kern w:val="0"/>
          <w:sz w:val="32"/>
          <w:szCs w:val="32"/>
          <w:lang w:val="en-US" w:eastAsia="zh-CN"/>
        </w:rPr>
        <w:t>现</w:t>
      </w:r>
      <w:r>
        <w:rPr>
          <w:rFonts w:ascii="Times New Roman" w:hAnsi="Times New Roman" w:eastAsia="仿宋_GB2312" w:cs="Times New Roman"/>
          <w:kern w:val="0"/>
          <w:sz w:val="32"/>
          <w:szCs w:val="32"/>
        </w:rPr>
        <w:t>专业化、集约化经营。</w:t>
      </w:r>
    </w:p>
    <w:p>
      <w:pPr>
        <w:pStyle w:val="13"/>
        <w:widowControl/>
        <w:numPr>
          <w:ilvl w:val="255"/>
          <w:numId w:val="0"/>
        </w:numPr>
        <w:spacing w:line="360" w:lineRule="auto"/>
        <w:ind w:firstLine="640" w:firstLineChars="200"/>
        <w:rPr>
          <w:rFonts w:ascii="Times New Roman" w:hAnsi="Times New Roman" w:eastAsia="仿宋" w:cs="Times New Roman"/>
          <w:kern w:val="0"/>
          <w:sz w:val="32"/>
          <w:szCs w:val="32"/>
          <w:shd w:val="clear" w:color="auto" w:fill="FFFFFF"/>
        </w:rPr>
      </w:pPr>
      <w:r>
        <w:rPr>
          <w:rFonts w:ascii="Times New Roman" w:hAnsi="Times New Roman" w:eastAsia="仿宋" w:cs="Times New Roman"/>
          <w:kern w:val="0"/>
          <w:sz w:val="32"/>
          <w:szCs w:val="32"/>
          <w:shd w:val="clear" w:color="auto" w:fill="FFFFFF"/>
        </w:rPr>
        <w:t>鼓励使用</w:t>
      </w:r>
      <w:r>
        <w:rPr>
          <w:rFonts w:hint="eastAsia" w:ascii="Times New Roman" w:hAnsi="Times New Roman" w:eastAsia="仿宋" w:cs="Times New Roman"/>
          <w:kern w:val="0"/>
          <w:sz w:val="32"/>
          <w:szCs w:val="32"/>
          <w:shd w:val="clear" w:color="auto" w:fill="FFFFFF"/>
        </w:rPr>
        <w:t>厢式、</w:t>
      </w:r>
      <w:r>
        <w:rPr>
          <w:rFonts w:ascii="Times New Roman" w:hAnsi="Times New Roman" w:eastAsia="仿宋" w:cs="Times New Roman"/>
          <w:kern w:val="0"/>
          <w:sz w:val="32"/>
          <w:szCs w:val="32"/>
          <w:shd w:val="clear" w:color="auto" w:fill="FFFFFF"/>
        </w:rPr>
        <w:t>罐式</w:t>
      </w:r>
      <w:r>
        <w:rPr>
          <w:rFonts w:hint="eastAsia" w:ascii="Times New Roman" w:hAnsi="Times New Roman" w:eastAsia="仿宋" w:cs="Times New Roman"/>
          <w:kern w:val="0"/>
          <w:sz w:val="32"/>
          <w:szCs w:val="32"/>
          <w:shd w:val="clear" w:color="auto" w:fill="FFFFFF"/>
        </w:rPr>
        <w:t>和</w:t>
      </w:r>
      <w:r>
        <w:rPr>
          <w:rFonts w:ascii="Times New Roman" w:hAnsi="Times New Roman" w:eastAsia="仿宋" w:cs="Times New Roman"/>
          <w:kern w:val="0"/>
          <w:sz w:val="32"/>
          <w:szCs w:val="32"/>
          <w:shd w:val="clear" w:color="auto" w:fill="FFFFFF"/>
        </w:rPr>
        <w:t>集装箱</w:t>
      </w:r>
      <w:r>
        <w:rPr>
          <w:rFonts w:hint="eastAsia" w:ascii="Times New Roman" w:hAnsi="Times New Roman" w:eastAsia="仿宋" w:cs="Times New Roman"/>
          <w:kern w:val="0"/>
          <w:sz w:val="32"/>
          <w:szCs w:val="32"/>
          <w:shd w:val="clear" w:color="auto" w:fill="FFFFFF"/>
        </w:rPr>
        <w:t>等</w:t>
      </w:r>
      <w:r>
        <w:rPr>
          <w:rFonts w:ascii="Times New Roman" w:hAnsi="Times New Roman" w:eastAsia="仿宋" w:cs="Times New Roman"/>
          <w:kern w:val="0"/>
          <w:sz w:val="32"/>
          <w:szCs w:val="32"/>
          <w:shd w:val="clear" w:color="auto" w:fill="FFFFFF"/>
        </w:rPr>
        <w:t>专用车辆运输危险货物。</w:t>
      </w:r>
    </w:p>
    <w:p>
      <w:pPr>
        <w:numPr>
          <w:ilvl w:val="0"/>
          <w:numId w:val="1"/>
        </w:numPr>
        <w:spacing w:before="156" w:beforeLines="50" w:after="156" w:afterLines="50" w:line="360" w:lineRule="auto"/>
        <w:jc w:val="center"/>
        <w:rPr>
          <w:rFonts w:ascii="Times New Roman" w:hAnsi="Times New Roman" w:eastAsia="华文中宋" w:cs="Times New Roman"/>
          <w:b/>
          <w:bCs/>
          <w:sz w:val="36"/>
          <w:szCs w:val="36"/>
        </w:rPr>
      </w:pPr>
      <w:r>
        <w:rPr>
          <w:rFonts w:ascii="Times New Roman" w:hAnsi="Times New Roman" w:eastAsia="华文中宋" w:cs="Times New Roman"/>
          <w:b/>
          <w:bCs/>
          <w:sz w:val="36"/>
          <w:szCs w:val="36"/>
        </w:rPr>
        <w:t>从业单位</w:t>
      </w:r>
    </w:p>
    <w:p>
      <w:pPr>
        <w:spacing w:line="360" w:lineRule="auto"/>
        <w:ind w:firstLine="640" w:firstLineChars="200"/>
        <w:rPr>
          <w:rFonts w:ascii="Times New Roman" w:hAnsi="Times New Roman" w:eastAsia="仿宋_GB2312" w:cs="Times New Roman"/>
          <w:kern w:val="0"/>
          <w:sz w:val="32"/>
          <w:szCs w:val="32"/>
        </w:rPr>
      </w:pPr>
      <w:r>
        <w:rPr>
          <w:rFonts w:ascii="Times New Roman" w:hAnsi="Times New Roman" w:eastAsia="黑体" w:cs="Times New Roman"/>
          <w:kern w:val="0"/>
          <w:sz w:val="32"/>
          <w:szCs w:val="32"/>
        </w:rPr>
        <w:t>第</w:t>
      </w:r>
      <w:r>
        <w:rPr>
          <w:rFonts w:hint="eastAsia" w:ascii="Times New Roman" w:hAnsi="Times New Roman" w:eastAsia="黑体" w:cs="Times New Roman"/>
          <w:kern w:val="0"/>
          <w:sz w:val="32"/>
          <w:szCs w:val="32"/>
        </w:rPr>
        <w:t>十</w:t>
      </w:r>
      <w:r>
        <w:rPr>
          <w:rFonts w:ascii="Times New Roman" w:hAnsi="Times New Roman" w:eastAsia="黑体" w:cs="Times New Roman"/>
          <w:kern w:val="0"/>
          <w:sz w:val="32"/>
          <w:szCs w:val="32"/>
        </w:rPr>
        <w:t>条【主体责任】</w:t>
      </w:r>
      <w:r>
        <w:rPr>
          <w:rFonts w:hint="eastAsia" w:ascii="Times New Roman" w:hAnsi="Times New Roman" w:eastAsia="黑体" w:cs="Times New Roman"/>
          <w:kern w:val="0"/>
          <w:sz w:val="32"/>
          <w:szCs w:val="32"/>
        </w:rPr>
        <w:t xml:space="preserve"> </w:t>
      </w:r>
      <w:r>
        <w:rPr>
          <w:rFonts w:ascii="Times New Roman" w:hAnsi="Times New Roman" w:eastAsia="仿宋_GB2312" w:cs="Times New Roman"/>
          <w:kern w:val="0"/>
          <w:sz w:val="32"/>
          <w:szCs w:val="32"/>
        </w:rPr>
        <w:t>危险货物道路运输从业单位应严格落实安全生产主体责任，建立健全安全生产和事故应急工作责任制，确保安全生产。</w:t>
      </w:r>
    </w:p>
    <w:p>
      <w:pPr>
        <w:snapToGrid w:val="0"/>
        <w:spacing w:line="360" w:lineRule="auto"/>
        <w:ind w:firstLine="640" w:firstLineChars="200"/>
        <w:rPr>
          <w:rFonts w:eastAsia="仿宋_GB2312"/>
          <w:bCs/>
          <w:sz w:val="32"/>
          <w:szCs w:val="32"/>
        </w:rPr>
      </w:pPr>
      <w:r>
        <w:rPr>
          <w:rFonts w:hint="eastAsia" w:ascii="黑体" w:hAnsi="黑体" w:eastAsia="黑体" w:cs="黑体"/>
          <w:sz w:val="32"/>
          <w:szCs w:val="32"/>
        </w:rPr>
        <w:t>第十一条【托运人要求】</w:t>
      </w:r>
      <w:r>
        <w:rPr>
          <w:rFonts w:eastAsia="仿宋_GB2312"/>
          <w:bCs/>
          <w:sz w:val="32"/>
          <w:szCs w:val="32"/>
        </w:rPr>
        <w:t xml:space="preserve"> </w:t>
      </w:r>
      <w:r>
        <w:rPr>
          <w:rFonts w:hint="eastAsia" w:eastAsia="仿宋_GB2312"/>
          <w:bCs/>
          <w:sz w:val="32"/>
          <w:szCs w:val="32"/>
        </w:rPr>
        <w:t>危险货物托运人应依照法律法规、标准妥善包装</w:t>
      </w:r>
      <w:r>
        <w:rPr>
          <w:rFonts w:ascii="Times New Roman" w:hAnsi="Times New Roman" w:eastAsia="仿宋_GB2312" w:cs="Times New Roman"/>
          <w:sz w:val="32"/>
          <w:szCs w:val="28"/>
        </w:rPr>
        <w:t>危险货物</w:t>
      </w:r>
      <w:r>
        <w:rPr>
          <w:rFonts w:hint="eastAsia" w:ascii="Times New Roman" w:hAnsi="Times New Roman" w:eastAsia="仿宋_GB2312" w:cs="Times New Roman"/>
          <w:sz w:val="32"/>
          <w:szCs w:val="28"/>
        </w:rPr>
        <w:t>，委托具有相应危险货物道路运输资质的承运人（非本市行政许可的承运人应履行备案管理手续）承运，并告知承运人危险货物的特性和应急处置措施</w:t>
      </w:r>
      <w:r>
        <w:rPr>
          <w:rFonts w:hint="eastAsia" w:eastAsia="仿宋_GB2312"/>
          <w:bCs/>
          <w:sz w:val="32"/>
          <w:szCs w:val="32"/>
        </w:rPr>
        <w:t>，</w:t>
      </w:r>
      <w:r>
        <w:rPr>
          <w:rFonts w:hint="eastAsia" w:ascii="仿宋" w:hAnsi="仿宋" w:eastAsia="仿宋" w:cs="仿宋"/>
          <w:color w:val="000000"/>
          <w:kern w:val="0"/>
          <w:sz w:val="32"/>
          <w:szCs w:val="32"/>
          <w:lang w:bidi="ar"/>
        </w:rPr>
        <w:t>如实填报并及时上传托运信息</w:t>
      </w:r>
      <w:r>
        <w:rPr>
          <w:rFonts w:hint="eastAsia" w:ascii="Times New Roman" w:hAnsi="Times New Roman" w:eastAsia="仿宋_GB2312" w:cs="Times New Roman"/>
          <w:sz w:val="32"/>
          <w:szCs w:val="28"/>
        </w:rPr>
        <w:t>，</w:t>
      </w:r>
      <w:r>
        <w:rPr>
          <w:rFonts w:hint="eastAsia" w:eastAsia="仿宋_GB2312"/>
          <w:bCs/>
          <w:sz w:val="32"/>
          <w:szCs w:val="32"/>
        </w:rPr>
        <w:t>督促现场装卸管理人员持证上岗。</w:t>
      </w:r>
    </w:p>
    <w:p>
      <w:pPr>
        <w:spacing w:line="360" w:lineRule="auto"/>
        <w:ind w:firstLine="640" w:firstLineChars="200"/>
        <w:rPr>
          <w:rFonts w:ascii="Times New Roman" w:hAnsi="Times New Roman" w:eastAsia="仿宋_GB2312" w:cs="Times New Roman"/>
          <w:sz w:val="32"/>
          <w:szCs w:val="28"/>
        </w:rPr>
      </w:pPr>
      <w:r>
        <w:rPr>
          <w:rFonts w:hint="eastAsia" w:ascii="黑体" w:hAnsi="黑体" w:eastAsia="黑体" w:cs="黑体"/>
          <w:sz w:val="32"/>
          <w:szCs w:val="32"/>
        </w:rPr>
        <w:t>第十二条【承运人要求】</w:t>
      </w:r>
      <w:r>
        <w:rPr>
          <w:rFonts w:eastAsia="仿宋_GB2312"/>
          <w:bCs/>
          <w:sz w:val="32"/>
          <w:szCs w:val="32"/>
        </w:rPr>
        <w:t xml:space="preserve"> </w:t>
      </w:r>
      <w:r>
        <w:rPr>
          <w:rFonts w:hint="eastAsia" w:eastAsia="仿宋_GB2312"/>
          <w:bCs/>
          <w:sz w:val="32"/>
          <w:szCs w:val="32"/>
        </w:rPr>
        <w:t>危险货物承运人</w:t>
      </w:r>
      <w:r>
        <w:rPr>
          <w:rFonts w:hint="eastAsia" w:ascii="仿宋" w:hAnsi="仿宋" w:eastAsia="仿宋" w:cs="仿宋"/>
          <w:kern w:val="0"/>
          <w:sz w:val="32"/>
          <w:szCs w:val="32"/>
          <w:shd w:val="clear" w:color="auto" w:fill="FFFFFF"/>
        </w:rPr>
        <w:t>应配备专职安全生产管理人员，鼓励配备</w:t>
      </w:r>
      <w:r>
        <w:rPr>
          <w:rFonts w:ascii="仿宋" w:hAnsi="仿宋" w:eastAsia="仿宋" w:cs="仿宋"/>
          <w:kern w:val="0"/>
          <w:sz w:val="32"/>
          <w:szCs w:val="32"/>
          <w:shd w:val="clear" w:color="auto" w:fill="FFFFFF"/>
        </w:rPr>
        <w:t>注册安全工程师</w:t>
      </w:r>
      <w:r>
        <w:rPr>
          <w:rFonts w:hint="eastAsia" w:ascii="仿宋" w:hAnsi="仿宋" w:eastAsia="仿宋" w:cs="仿宋"/>
          <w:kern w:val="0"/>
          <w:sz w:val="32"/>
          <w:szCs w:val="32"/>
          <w:shd w:val="clear" w:color="auto" w:fill="FFFFFF"/>
        </w:rPr>
        <w:t>；</w:t>
      </w:r>
      <w:r>
        <w:rPr>
          <w:rFonts w:hint="eastAsia" w:ascii="Times New Roman" w:hAnsi="Times New Roman" w:eastAsia="仿宋_GB2312" w:cs="Times New Roman"/>
          <w:sz w:val="32"/>
          <w:szCs w:val="28"/>
        </w:rPr>
        <w:t>在开展运输业务前应制作危险货物电子或纸质运单及现场处置方案，并交由驾驶员随车携带。</w:t>
      </w:r>
    </w:p>
    <w:p>
      <w:pPr>
        <w:spacing w:line="360" w:lineRule="auto"/>
        <w:ind w:firstLine="640" w:firstLineChars="200"/>
        <w:rPr>
          <w:rFonts w:ascii="Times New Roman" w:hAnsi="Times New Roman" w:eastAsia="仿宋_GB2312" w:cs="Times New Roman"/>
          <w:sz w:val="32"/>
          <w:szCs w:val="28"/>
        </w:rPr>
      </w:pPr>
      <w:r>
        <w:rPr>
          <w:rFonts w:hint="eastAsia" w:ascii="Times New Roman" w:hAnsi="Times New Roman" w:eastAsia="仿宋_GB2312" w:cs="Times New Roman"/>
          <w:sz w:val="32"/>
          <w:szCs w:val="28"/>
        </w:rPr>
        <w:t>危险货物承运人应有符合要求的停车场地，做好停车场的现场管理和车辆回场管理，实时上传危险货物运输车辆停放地点、装载状态、出入停车场时间和视频监控等车辆停放信息。</w:t>
      </w:r>
    </w:p>
    <w:p>
      <w:pPr>
        <w:spacing w:line="360" w:lineRule="auto"/>
        <w:ind w:firstLine="640" w:firstLineChars="200"/>
        <w:rPr>
          <w:rFonts w:eastAsia="仿宋_GB2312"/>
          <w:bCs/>
          <w:sz w:val="32"/>
          <w:szCs w:val="32"/>
        </w:rPr>
      </w:pPr>
      <w:r>
        <w:rPr>
          <w:rFonts w:hint="eastAsia" w:ascii="黑体" w:hAnsi="黑体" w:eastAsia="黑体" w:cs="黑体"/>
          <w:sz w:val="32"/>
          <w:szCs w:val="32"/>
        </w:rPr>
        <w:t xml:space="preserve">第十三条【收货人要求】 </w:t>
      </w:r>
      <w:r>
        <w:rPr>
          <w:rFonts w:hint="eastAsia" w:eastAsia="仿宋_GB2312"/>
          <w:bCs/>
          <w:sz w:val="32"/>
          <w:szCs w:val="32"/>
        </w:rPr>
        <w:t>危险货物</w:t>
      </w:r>
      <w:r>
        <w:rPr>
          <w:rFonts w:eastAsia="仿宋_GB2312"/>
          <w:bCs/>
          <w:sz w:val="32"/>
          <w:szCs w:val="32"/>
        </w:rPr>
        <w:t>收货人</w:t>
      </w:r>
      <w:r>
        <w:rPr>
          <w:rFonts w:hint="eastAsia" w:eastAsia="仿宋_GB2312"/>
          <w:bCs/>
          <w:sz w:val="32"/>
          <w:szCs w:val="32"/>
        </w:rPr>
        <w:t>应依照法律法规、标准</w:t>
      </w:r>
      <w:r>
        <w:rPr>
          <w:rFonts w:eastAsia="仿宋_GB2312"/>
          <w:bCs/>
          <w:sz w:val="32"/>
          <w:szCs w:val="32"/>
        </w:rPr>
        <w:t>及时收货</w:t>
      </w:r>
      <w:r>
        <w:rPr>
          <w:rFonts w:hint="eastAsia" w:ascii="仿宋" w:hAnsi="仿宋" w:eastAsia="仿宋" w:cs="仿宋"/>
          <w:color w:val="000000"/>
          <w:kern w:val="0"/>
          <w:sz w:val="32"/>
          <w:szCs w:val="32"/>
          <w:lang w:bidi="ar"/>
        </w:rPr>
        <w:t>、填报并上传收货信息。</w:t>
      </w:r>
    </w:p>
    <w:p>
      <w:pPr>
        <w:spacing w:line="360" w:lineRule="auto"/>
        <w:ind w:firstLine="640" w:firstLineChars="200"/>
        <w:rPr>
          <w:rFonts w:ascii="仿宋" w:hAnsi="仿宋" w:eastAsia="仿宋" w:cs="仿宋"/>
          <w:color w:val="000000"/>
          <w:kern w:val="0"/>
          <w:sz w:val="32"/>
          <w:szCs w:val="32"/>
          <w:lang w:bidi="ar"/>
        </w:rPr>
      </w:pPr>
      <w:r>
        <w:rPr>
          <w:rFonts w:hint="eastAsia" w:ascii="黑体" w:hAnsi="黑体" w:eastAsia="黑体" w:cs="黑体"/>
          <w:sz w:val="32"/>
          <w:szCs w:val="32"/>
        </w:rPr>
        <w:t>第十四条【装</w:t>
      </w:r>
      <w:r>
        <w:rPr>
          <w:rFonts w:ascii="黑体" w:hAnsi="黑体" w:eastAsia="黑体" w:cs="黑体"/>
          <w:sz w:val="32"/>
          <w:szCs w:val="32"/>
        </w:rPr>
        <w:t>卸</w:t>
      </w:r>
      <w:r>
        <w:rPr>
          <w:rFonts w:hint="eastAsia" w:ascii="黑体" w:hAnsi="黑体" w:eastAsia="黑体" w:cs="黑体"/>
          <w:sz w:val="32"/>
          <w:szCs w:val="32"/>
        </w:rPr>
        <w:t xml:space="preserve">责任】 </w:t>
      </w:r>
      <w:r>
        <w:rPr>
          <w:rFonts w:hint="eastAsia" w:ascii="Times New Roman" w:hAnsi="Times New Roman" w:eastAsia="仿宋_GB2312" w:cs="Times New Roman"/>
          <w:sz w:val="32"/>
          <w:szCs w:val="28"/>
        </w:rPr>
        <w:t>危险货物承运人应与托运人约定装货、卸货责任，</w:t>
      </w:r>
      <w:r>
        <w:rPr>
          <w:rFonts w:hint="eastAsia" w:eastAsia="仿宋_GB2312"/>
          <w:bCs/>
          <w:sz w:val="32"/>
          <w:szCs w:val="32"/>
        </w:rPr>
        <w:t>及时</w:t>
      </w:r>
      <w:r>
        <w:rPr>
          <w:rFonts w:hint="eastAsia" w:ascii="仿宋" w:hAnsi="仿宋" w:eastAsia="仿宋" w:cs="仿宋"/>
          <w:color w:val="000000"/>
          <w:kern w:val="0"/>
          <w:sz w:val="32"/>
          <w:szCs w:val="32"/>
          <w:lang w:bidi="ar"/>
        </w:rPr>
        <w:t>填报并上传装</w:t>
      </w:r>
      <w:r>
        <w:rPr>
          <w:rFonts w:ascii="仿宋" w:hAnsi="仿宋" w:eastAsia="仿宋" w:cs="仿宋"/>
          <w:color w:val="000000"/>
          <w:kern w:val="0"/>
          <w:sz w:val="32"/>
          <w:szCs w:val="32"/>
          <w:lang w:bidi="ar"/>
        </w:rPr>
        <w:t>卸</w:t>
      </w:r>
      <w:r>
        <w:rPr>
          <w:rFonts w:hint="eastAsia" w:ascii="仿宋" w:hAnsi="仿宋" w:eastAsia="仿宋" w:cs="仿宋"/>
          <w:color w:val="000000"/>
          <w:kern w:val="0"/>
          <w:sz w:val="32"/>
          <w:szCs w:val="32"/>
          <w:lang w:bidi="ar"/>
        </w:rPr>
        <w:t>信息。</w:t>
      </w:r>
    </w:p>
    <w:p>
      <w:pPr>
        <w:spacing w:line="360" w:lineRule="auto"/>
        <w:ind w:firstLine="640" w:firstLineChars="200"/>
        <w:rPr>
          <w:rFonts w:ascii="Times New Roman" w:hAnsi="Times New Roman" w:eastAsia="仿宋_GB2312" w:cs="Times New Roman"/>
          <w:sz w:val="32"/>
          <w:szCs w:val="28"/>
        </w:rPr>
      </w:pPr>
      <w:r>
        <w:rPr>
          <w:rFonts w:hint="eastAsia" w:ascii="黑体" w:hAnsi="黑体" w:eastAsia="黑体" w:cs="黑体"/>
          <w:sz w:val="32"/>
          <w:szCs w:val="32"/>
        </w:rPr>
        <w:t>第十五条【</w:t>
      </w:r>
      <w:r>
        <w:rPr>
          <w:rFonts w:hint="eastAsia" w:ascii="黑体" w:hAnsi="黑体" w:eastAsia="黑体" w:cs="黑体"/>
          <w:kern w:val="0"/>
          <w:sz w:val="32"/>
          <w:szCs w:val="32"/>
          <w:shd w:val="clear" w:color="auto" w:fill="FFFFFF"/>
        </w:rPr>
        <w:t>禁止挂靠】</w:t>
      </w:r>
      <w:r>
        <w:rPr>
          <w:rFonts w:hint="eastAsia" w:ascii="仿宋" w:hAnsi="仿宋" w:eastAsia="仿宋" w:cs="仿宋"/>
          <w:b/>
          <w:bCs/>
          <w:kern w:val="0"/>
          <w:sz w:val="32"/>
          <w:szCs w:val="32"/>
          <w:shd w:val="clear" w:color="auto" w:fill="FFFFFF"/>
        </w:rPr>
        <w:t xml:space="preserve"> </w:t>
      </w:r>
      <w:r>
        <w:rPr>
          <w:rFonts w:ascii="Times New Roman" w:hAnsi="Times New Roman" w:eastAsia="仿宋_GB2312" w:cs="Times New Roman"/>
          <w:sz w:val="32"/>
          <w:szCs w:val="28"/>
        </w:rPr>
        <w:t>禁止危险货物运输车辆挂靠经营</w:t>
      </w:r>
      <w:r>
        <w:rPr>
          <w:rFonts w:hint="eastAsia" w:ascii="Times New Roman" w:hAnsi="Times New Roman" w:eastAsia="仿宋_GB2312" w:cs="Times New Roman"/>
          <w:sz w:val="32"/>
          <w:szCs w:val="28"/>
        </w:rPr>
        <w:t>。</w:t>
      </w:r>
    </w:p>
    <w:p>
      <w:pPr>
        <w:spacing w:line="360" w:lineRule="auto"/>
        <w:ind w:firstLine="640" w:firstLineChars="200"/>
        <w:rPr>
          <w:rFonts w:ascii="Times New Roman" w:hAnsi="Times New Roman" w:eastAsia="仿宋_GB2312" w:cs="Times New Roman"/>
          <w:sz w:val="32"/>
          <w:szCs w:val="28"/>
        </w:rPr>
      </w:pPr>
      <w:r>
        <w:rPr>
          <w:rFonts w:hint="eastAsia" w:ascii="Times New Roman" w:hAnsi="Times New Roman" w:eastAsia="仿宋_GB2312" w:cs="Times New Roman"/>
          <w:sz w:val="32"/>
          <w:szCs w:val="28"/>
        </w:rPr>
        <w:t>存在以下情形之一的，认定为挂靠经营：</w:t>
      </w:r>
    </w:p>
    <w:p>
      <w:pPr>
        <w:numPr>
          <w:ilvl w:val="0"/>
          <w:numId w:val="2"/>
        </w:numPr>
        <w:spacing w:line="360" w:lineRule="auto"/>
        <w:ind w:firstLine="640" w:firstLineChars="200"/>
        <w:rPr>
          <w:rFonts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危险货物运输车辆运输证载明的经营主体与车辆行驶证登记主体不一致；</w:t>
      </w:r>
    </w:p>
    <w:p>
      <w:pPr>
        <w:spacing w:line="360" w:lineRule="auto"/>
        <w:ind w:firstLine="640" w:firstLineChars="200"/>
        <w:rPr>
          <w:rFonts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（二）危险货物承运人未依法与驾驶员签订劳动合同并支付其工资或缴纳社会保险；</w:t>
      </w:r>
    </w:p>
    <w:p>
      <w:pPr>
        <w:spacing w:line="360" w:lineRule="auto"/>
        <w:ind w:firstLine="640" w:firstLineChars="200"/>
        <w:rPr>
          <w:rFonts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（三）危险货物承运人未对危险货物运输车辆进行统一监控、车辆维护管理和动态监控。</w:t>
      </w:r>
    </w:p>
    <w:p>
      <w:pPr>
        <w:spacing w:line="360" w:lineRule="auto"/>
        <w:ind w:firstLine="640" w:firstLineChars="200"/>
        <w:rPr>
          <w:rFonts w:ascii="Times New Roman" w:hAnsi="Times New Roman" w:eastAsia="仿宋_GB2312" w:cs="Times New Roman"/>
          <w:kern w:val="0"/>
          <w:sz w:val="32"/>
          <w:szCs w:val="32"/>
        </w:rPr>
      </w:pPr>
      <w:r>
        <w:rPr>
          <w:rFonts w:hint="eastAsia" w:ascii="Times New Roman" w:hAnsi="Times New Roman" w:eastAsia="黑体" w:cs="Times New Roman"/>
          <w:kern w:val="0"/>
          <w:sz w:val="32"/>
          <w:szCs w:val="32"/>
        </w:rPr>
        <w:t xml:space="preserve">第十六条【退出机制】 </w:t>
      </w:r>
      <w:r>
        <w:rPr>
          <w:rFonts w:hint="eastAsia" w:ascii="Times New Roman" w:hAnsi="Times New Roman" w:eastAsia="仿宋_GB2312" w:cs="Times New Roman"/>
          <w:kern w:val="0"/>
          <w:sz w:val="32"/>
          <w:szCs w:val="32"/>
        </w:rPr>
        <w:t>危险货物承运人存在以下情形之一的，由原许可机关撤销其经营许可：</w:t>
      </w:r>
    </w:p>
    <w:p>
      <w:pPr>
        <w:spacing w:line="360" w:lineRule="auto"/>
        <w:ind w:firstLine="640" w:firstLineChars="200"/>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（一）一年内发生两次及以上较大以上安全生产事故的；</w:t>
      </w:r>
    </w:p>
    <w:p>
      <w:pPr>
        <w:spacing w:line="360" w:lineRule="auto"/>
        <w:ind w:firstLine="640" w:firstLineChars="200"/>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（二）连续两年道路运输企业质量信誉考核为</w:t>
      </w:r>
      <w:r>
        <w:rPr>
          <w:rFonts w:ascii="Times New Roman" w:hAnsi="Times New Roman" w:eastAsia="仿宋_GB2312" w:cs="Times New Roman"/>
          <w:kern w:val="0"/>
          <w:sz w:val="32"/>
          <w:szCs w:val="32"/>
        </w:rPr>
        <w:t>B</w:t>
      </w:r>
      <w:r>
        <w:rPr>
          <w:rFonts w:hint="eastAsia" w:ascii="Times New Roman" w:hAnsi="Times New Roman" w:eastAsia="仿宋_GB2312" w:cs="Times New Roman"/>
          <w:kern w:val="0"/>
          <w:sz w:val="32"/>
          <w:szCs w:val="32"/>
        </w:rPr>
        <w:t>的；</w:t>
      </w:r>
    </w:p>
    <w:p>
      <w:pPr>
        <w:spacing w:line="360" w:lineRule="auto"/>
        <w:ind w:firstLine="640" w:firstLineChars="200"/>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（三）拒不采取措施消除事故隐患的。</w:t>
      </w:r>
    </w:p>
    <w:p>
      <w:pPr>
        <w:spacing w:line="360" w:lineRule="auto"/>
        <w:ind w:firstLine="640" w:firstLineChars="200"/>
        <w:rPr>
          <w:rFonts w:eastAsia="仿宋_GB2312"/>
          <w:bCs/>
          <w:sz w:val="32"/>
          <w:szCs w:val="32"/>
        </w:rPr>
      </w:pPr>
      <w:r>
        <w:rPr>
          <w:rFonts w:ascii="Times New Roman" w:hAnsi="Times New Roman" w:eastAsia="黑体" w:cs="Times New Roman"/>
          <w:bCs/>
          <w:sz w:val="32"/>
          <w:szCs w:val="32"/>
        </w:rPr>
        <w:t>第</w:t>
      </w:r>
      <w:r>
        <w:rPr>
          <w:rFonts w:hint="eastAsia" w:ascii="Times New Roman" w:hAnsi="Times New Roman" w:eastAsia="黑体" w:cs="Times New Roman"/>
          <w:bCs/>
          <w:sz w:val="32"/>
          <w:szCs w:val="32"/>
        </w:rPr>
        <w:t>十七</w:t>
      </w:r>
      <w:r>
        <w:rPr>
          <w:rFonts w:ascii="Times New Roman" w:hAnsi="Times New Roman" w:eastAsia="黑体" w:cs="Times New Roman"/>
          <w:bCs/>
          <w:sz w:val="32"/>
          <w:szCs w:val="32"/>
        </w:rPr>
        <w:t>条【异地</w:t>
      </w:r>
      <w:r>
        <w:rPr>
          <w:rFonts w:hint="eastAsia" w:ascii="Times New Roman" w:hAnsi="Times New Roman" w:eastAsia="黑体" w:cs="Times New Roman"/>
          <w:bCs/>
          <w:sz w:val="32"/>
          <w:szCs w:val="32"/>
        </w:rPr>
        <w:t>车辆</w:t>
      </w:r>
      <w:r>
        <w:rPr>
          <w:rFonts w:ascii="Times New Roman" w:hAnsi="Times New Roman" w:eastAsia="黑体" w:cs="Times New Roman"/>
          <w:bCs/>
          <w:sz w:val="32"/>
          <w:szCs w:val="32"/>
        </w:rPr>
        <w:t>】</w:t>
      </w:r>
      <w:r>
        <w:rPr>
          <w:rFonts w:ascii="Times New Roman" w:hAnsi="Times New Roman" w:eastAsia="黑体" w:cs="Times New Roman"/>
          <w:b/>
          <w:sz w:val="32"/>
          <w:szCs w:val="32"/>
        </w:rPr>
        <w:t xml:space="preserve"> </w:t>
      </w:r>
      <w:r>
        <w:rPr>
          <w:rFonts w:hint="eastAsia" w:eastAsia="仿宋_GB2312"/>
          <w:bCs/>
          <w:sz w:val="32"/>
          <w:szCs w:val="32"/>
        </w:rPr>
        <w:t>危险货物承运人到注册地所在设区的市以外的区域装载危险货物的，应向装载地设区的市级交通运输主管部门申请备案。</w:t>
      </w:r>
    </w:p>
    <w:p>
      <w:pPr>
        <w:spacing w:line="360" w:lineRule="auto"/>
        <w:ind w:firstLine="640" w:firstLineChars="200"/>
        <w:rPr>
          <w:rFonts w:eastAsia="仿宋_GB2312"/>
          <w:bCs/>
          <w:sz w:val="32"/>
          <w:szCs w:val="32"/>
        </w:rPr>
      </w:pPr>
      <w:r>
        <w:rPr>
          <w:rFonts w:hint="eastAsia" w:eastAsia="仿宋_GB2312"/>
          <w:bCs/>
          <w:sz w:val="32"/>
          <w:szCs w:val="32"/>
        </w:rPr>
        <w:t>交通运输主管部门应公示已备案的危险货物承运人信息。</w:t>
      </w:r>
      <w:r>
        <w:rPr>
          <w:rFonts w:ascii="Times New Roman" w:hAnsi="Times New Roman" w:eastAsia="仿宋_GB2312" w:cs="Times New Roman"/>
          <w:kern w:val="0"/>
          <w:sz w:val="32"/>
          <w:szCs w:val="32"/>
        </w:rPr>
        <w:t>工业和信息化</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公安、生态环境</w:t>
      </w:r>
      <w:r>
        <w:rPr>
          <w:rFonts w:hint="eastAsia" w:ascii="Times New Roman" w:hAnsi="Times New Roman" w:eastAsia="仿宋_GB2312" w:cs="Times New Roman"/>
          <w:kern w:val="0"/>
          <w:sz w:val="32"/>
          <w:szCs w:val="32"/>
        </w:rPr>
        <w:t>、住房和城乡建设</w:t>
      </w:r>
      <w:r>
        <w:rPr>
          <w:rFonts w:ascii="Times New Roman" w:hAnsi="Times New Roman" w:eastAsia="仿宋_GB2312" w:cs="Times New Roman"/>
          <w:kern w:val="0"/>
          <w:sz w:val="32"/>
          <w:szCs w:val="32"/>
        </w:rPr>
        <w:t>、应急管理</w:t>
      </w:r>
      <w:r>
        <w:rPr>
          <w:rFonts w:hint="eastAsia" w:ascii="Times New Roman" w:hAnsi="Times New Roman" w:eastAsia="仿宋_GB2312" w:cs="Times New Roman"/>
          <w:kern w:val="0"/>
          <w:sz w:val="32"/>
          <w:szCs w:val="32"/>
        </w:rPr>
        <w:t>、</w:t>
      </w:r>
      <w:r>
        <w:rPr>
          <w:rFonts w:ascii="Times New Roman" w:hAnsi="Times New Roman" w:eastAsia="仿宋_GB2312" w:cs="Times New Roman"/>
          <w:kern w:val="0"/>
          <w:sz w:val="32"/>
          <w:szCs w:val="32"/>
        </w:rPr>
        <w:t>市场监督管理</w:t>
      </w:r>
      <w:r>
        <w:rPr>
          <w:rFonts w:hint="eastAsia" w:ascii="Times New Roman" w:hAnsi="Times New Roman" w:eastAsia="仿宋_GB2312" w:cs="Times New Roman"/>
          <w:kern w:val="0"/>
          <w:sz w:val="32"/>
          <w:szCs w:val="32"/>
        </w:rPr>
        <w:t>、城市管理和综合执法</w:t>
      </w:r>
      <w:r>
        <w:rPr>
          <w:rFonts w:hint="eastAsia" w:eastAsia="仿宋_GB2312"/>
          <w:bCs/>
          <w:sz w:val="32"/>
          <w:szCs w:val="32"/>
        </w:rPr>
        <w:t>等部门负责督促危险货物托运人委托经许可或已备案的危险货物承运人承运。</w:t>
      </w:r>
    </w:p>
    <w:p>
      <w:pPr>
        <w:spacing w:line="360" w:lineRule="auto"/>
        <w:ind w:firstLine="640" w:firstLineChars="200"/>
        <w:rPr>
          <w:rFonts w:ascii="仿宋" w:hAnsi="仿宋" w:eastAsia="仿宋" w:cs="仿宋"/>
          <w:kern w:val="0"/>
          <w:sz w:val="32"/>
          <w:szCs w:val="32"/>
          <w:shd w:val="clear" w:color="auto" w:fill="FFFFFF"/>
        </w:rPr>
      </w:pPr>
      <w:r>
        <w:rPr>
          <w:rFonts w:hint="eastAsia" w:ascii="黑体" w:hAnsi="黑体" w:eastAsia="黑体" w:cs="黑体"/>
          <w:bCs/>
          <w:sz w:val="32"/>
          <w:szCs w:val="32"/>
        </w:rPr>
        <w:t xml:space="preserve">第十八条【风险管控】 </w:t>
      </w:r>
      <w:r>
        <w:rPr>
          <w:rFonts w:eastAsia="仿宋_GB2312"/>
          <w:bCs/>
          <w:sz w:val="32"/>
          <w:szCs w:val="32"/>
        </w:rPr>
        <w:t>危险货物</w:t>
      </w:r>
      <w:r>
        <w:rPr>
          <w:rFonts w:hint="eastAsia" w:eastAsia="仿宋_GB2312"/>
          <w:bCs/>
          <w:sz w:val="32"/>
          <w:szCs w:val="32"/>
        </w:rPr>
        <w:t>道路运输从业单位</w:t>
      </w:r>
      <w:r>
        <w:rPr>
          <w:rFonts w:hint="eastAsia" w:ascii="仿宋" w:hAnsi="仿宋" w:eastAsia="仿宋" w:cs="仿宋"/>
          <w:kern w:val="0"/>
          <w:sz w:val="32"/>
          <w:szCs w:val="32"/>
          <w:shd w:val="clear" w:color="auto" w:fill="FFFFFF"/>
        </w:rPr>
        <w:t>应对重点业务、工作环节或重点部位、管理对象进行风险管控和隐患排查治理。</w:t>
      </w:r>
    </w:p>
    <w:p>
      <w:pPr>
        <w:spacing w:line="360" w:lineRule="auto"/>
        <w:ind w:firstLine="640" w:firstLineChars="200"/>
        <w:rPr>
          <w:rFonts w:ascii="仿宋" w:hAnsi="仿宋" w:eastAsia="仿宋" w:cs="仿宋"/>
          <w:kern w:val="0"/>
          <w:sz w:val="32"/>
          <w:szCs w:val="32"/>
          <w:shd w:val="clear" w:color="auto" w:fill="FFFFFF"/>
        </w:rPr>
      </w:pPr>
      <w:r>
        <w:rPr>
          <w:rFonts w:eastAsia="仿宋_GB2312"/>
          <w:bCs/>
          <w:sz w:val="32"/>
          <w:szCs w:val="32"/>
        </w:rPr>
        <w:t>危险货物</w:t>
      </w:r>
      <w:r>
        <w:rPr>
          <w:rFonts w:hint="eastAsia" w:ascii="仿宋" w:hAnsi="仿宋" w:eastAsia="仿宋" w:cs="仿宋"/>
          <w:kern w:val="0"/>
          <w:sz w:val="32"/>
          <w:szCs w:val="32"/>
          <w:shd w:val="clear" w:color="auto" w:fill="FFFFFF"/>
        </w:rPr>
        <w:t>承运人</w:t>
      </w:r>
      <w:r>
        <w:rPr>
          <w:rFonts w:ascii="仿宋" w:hAnsi="仿宋" w:eastAsia="仿宋" w:cs="仿宋"/>
          <w:kern w:val="0"/>
          <w:sz w:val="32"/>
          <w:szCs w:val="32"/>
          <w:shd w:val="clear" w:color="auto" w:fill="FFFFFF"/>
        </w:rPr>
        <w:t>应</w:t>
      </w:r>
      <w:r>
        <w:rPr>
          <w:rFonts w:hint="eastAsia" w:ascii="仿宋" w:hAnsi="仿宋" w:eastAsia="仿宋" w:cs="仿宋"/>
          <w:kern w:val="0"/>
          <w:sz w:val="32"/>
          <w:szCs w:val="32"/>
          <w:shd w:val="clear" w:color="auto" w:fill="FFFFFF"/>
        </w:rPr>
        <w:t>依照法律法规、标准定期</w:t>
      </w:r>
      <w:r>
        <w:rPr>
          <w:rFonts w:ascii="仿宋" w:hAnsi="仿宋" w:eastAsia="仿宋" w:cs="仿宋"/>
          <w:kern w:val="0"/>
          <w:sz w:val="32"/>
          <w:szCs w:val="32"/>
          <w:shd w:val="clear" w:color="auto" w:fill="FFFFFF"/>
        </w:rPr>
        <w:t>对</w:t>
      </w:r>
      <w:r>
        <w:rPr>
          <w:rFonts w:hint="eastAsia" w:ascii="仿宋" w:hAnsi="仿宋" w:eastAsia="仿宋" w:cs="仿宋"/>
          <w:kern w:val="0"/>
          <w:sz w:val="32"/>
          <w:szCs w:val="32"/>
          <w:shd w:val="clear" w:color="auto" w:fill="FFFFFF"/>
        </w:rPr>
        <w:t>危险货物道路运输线路进行</w:t>
      </w:r>
      <w:r>
        <w:rPr>
          <w:rFonts w:ascii="仿宋" w:hAnsi="仿宋" w:eastAsia="仿宋" w:cs="仿宋"/>
          <w:kern w:val="0"/>
          <w:sz w:val="32"/>
          <w:szCs w:val="32"/>
          <w:shd w:val="clear" w:color="auto" w:fill="FFFFFF"/>
        </w:rPr>
        <w:t>风险评估</w:t>
      </w:r>
      <w:r>
        <w:rPr>
          <w:rFonts w:hint="eastAsia" w:ascii="仿宋" w:hAnsi="仿宋" w:eastAsia="仿宋" w:cs="仿宋"/>
          <w:kern w:val="0"/>
          <w:sz w:val="32"/>
          <w:szCs w:val="32"/>
          <w:shd w:val="clear" w:color="auto" w:fill="FFFFFF"/>
        </w:rPr>
        <w:t>，对运输路线进行优化，对主要风险点采取相应措施，并制定现场处置方案</w:t>
      </w:r>
      <w:r>
        <w:rPr>
          <w:rFonts w:ascii="仿宋" w:hAnsi="仿宋" w:eastAsia="仿宋" w:cs="仿宋"/>
          <w:kern w:val="0"/>
          <w:sz w:val="32"/>
          <w:szCs w:val="32"/>
          <w:shd w:val="clear" w:color="auto" w:fill="FFFFFF"/>
        </w:rPr>
        <w:t>。</w:t>
      </w:r>
    </w:p>
    <w:p>
      <w:pPr>
        <w:spacing w:line="360" w:lineRule="auto"/>
        <w:ind w:firstLine="640" w:firstLineChars="200"/>
        <w:rPr>
          <w:rFonts w:ascii="仿宋" w:hAnsi="仿宋" w:eastAsia="仿宋" w:cs="仿宋"/>
          <w:kern w:val="0"/>
          <w:sz w:val="32"/>
          <w:szCs w:val="32"/>
          <w:shd w:val="clear" w:color="auto" w:fill="FFFFFF"/>
        </w:rPr>
      </w:pPr>
      <w:bookmarkStart w:id="1" w:name="_Hlk65829804"/>
      <w:r>
        <w:rPr>
          <w:rFonts w:hint="eastAsia" w:ascii="黑体" w:hAnsi="黑体" w:eastAsia="黑体" w:cs="黑体"/>
          <w:bCs/>
          <w:sz w:val="32"/>
          <w:szCs w:val="32"/>
        </w:rPr>
        <w:t>第十九条【预案编制】</w:t>
      </w:r>
      <w:r>
        <w:rPr>
          <w:rFonts w:hint="eastAsia" w:ascii="仿宋" w:hAnsi="仿宋" w:eastAsia="仿宋" w:cs="仿宋"/>
          <w:b/>
          <w:bCs/>
          <w:kern w:val="0"/>
          <w:sz w:val="32"/>
          <w:szCs w:val="32"/>
          <w:shd w:val="clear" w:color="auto" w:fill="FFFFFF"/>
        </w:rPr>
        <w:t xml:space="preserve"> </w:t>
      </w:r>
      <w:r>
        <w:rPr>
          <w:rFonts w:hint="eastAsia" w:ascii="仿宋" w:hAnsi="仿宋" w:eastAsia="仿宋" w:cs="仿宋"/>
          <w:kern w:val="0"/>
          <w:sz w:val="32"/>
          <w:szCs w:val="32"/>
          <w:shd w:val="clear" w:color="auto" w:fill="FFFFFF"/>
        </w:rPr>
        <w:t>危险货物道路运输从业单位应在风险评估和应急资源调查的基础上，完善应急预案，并确保与行业主管部门的有关应急预案相衔接。</w:t>
      </w:r>
    </w:p>
    <w:p>
      <w:pPr>
        <w:spacing w:line="360" w:lineRule="auto"/>
        <w:ind w:firstLine="640" w:firstLineChars="200"/>
        <w:rPr>
          <w:rFonts w:ascii="仿宋" w:hAnsi="仿宋" w:eastAsia="仿宋" w:cs="仿宋"/>
          <w:kern w:val="0"/>
          <w:sz w:val="32"/>
          <w:szCs w:val="32"/>
          <w:shd w:val="clear" w:color="auto" w:fill="FFFFFF"/>
        </w:rPr>
      </w:pPr>
      <w:r>
        <w:rPr>
          <w:rFonts w:hint="eastAsia" w:ascii="黑体" w:hAnsi="黑体" w:eastAsia="黑体" w:cs="黑体"/>
          <w:bCs/>
          <w:sz w:val="32"/>
          <w:szCs w:val="32"/>
        </w:rPr>
        <w:t>第二十条【队伍物资与值班值守】</w:t>
      </w:r>
      <w:r>
        <w:rPr>
          <w:rFonts w:hint="eastAsia" w:ascii="仿宋" w:hAnsi="仿宋" w:eastAsia="仿宋" w:cs="仿宋"/>
          <w:kern w:val="0"/>
          <w:sz w:val="32"/>
          <w:szCs w:val="32"/>
          <w:shd w:val="clear" w:color="auto" w:fill="FFFFFF"/>
        </w:rPr>
        <w:t xml:space="preserve"> </w:t>
      </w:r>
      <w:r>
        <w:rPr>
          <w:rFonts w:ascii="仿宋" w:hAnsi="仿宋" w:eastAsia="仿宋" w:cs="仿宋"/>
          <w:kern w:val="0"/>
          <w:sz w:val="32"/>
          <w:szCs w:val="32"/>
          <w:shd w:val="clear" w:color="auto" w:fill="FFFFFF"/>
        </w:rPr>
        <w:t>危险货物道路运输</w:t>
      </w:r>
      <w:r>
        <w:rPr>
          <w:rFonts w:hint="eastAsia" w:ascii="仿宋" w:hAnsi="仿宋" w:eastAsia="仿宋" w:cs="仿宋"/>
          <w:kern w:val="0"/>
          <w:sz w:val="32"/>
          <w:szCs w:val="32"/>
          <w:shd w:val="clear" w:color="auto" w:fill="FFFFFF"/>
        </w:rPr>
        <w:t>从业单位</w:t>
      </w:r>
      <w:r>
        <w:rPr>
          <w:rFonts w:ascii="仿宋" w:hAnsi="仿宋" w:eastAsia="仿宋" w:cs="仿宋"/>
          <w:kern w:val="0"/>
          <w:sz w:val="32"/>
          <w:szCs w:val="32"/>
          <w:shd w:val="clear" w:color="auto" w:fill="FFFFFF"/>
        </w:rPr>
        <w:t>应指定</w:t>
      </w:r>
      <w:r>
        <w:rPr>
          <w:rFonts w:hint="eastAsia" w:ascii="仿宋" w:hAnsi="仿宋" w:eastAsia="仿宋" w:cs="仿宋"/>
          <w:kern w:val="0"/>
          <w:sz w:val="32"/>
          <w:szCs w:val="32"/>
          <w:shd w:val="clear" w:color="auto" w:fill="FFFFFF"/>
        </w:rPr>
        <w:t>专职或</w:t>
      </w:r>
      <w:r>
        <w:rPr>
          <w:rFonts w:ascii="仿宋" w:hAnsi="仿宋" w:eastAsia="仿宋" w:cs="仿宋"/>
          <w:kern w:val="0"/>
          <w:sz w:val="32"/>
          <w:szCs w:val="32"/>
          <w:shd w:val="clear" w:color="auto" w:fill="FFFFFF"/>
        </w:rPr>
        <w:t>兼职应急救援人员，配备必要的应急救援装备和物资，加强应急值班值守。</w:t>
      </w:r>
      <w:bookmarkEnd w:id="1"/>
    </w:p>
    <w:p>
      <w:pPr>
        <w:spacing w:line="360" w:lineRule="auto"/>
        <w:ind w:firstLine="640" w:firstLineChars="200"/>
        <w:rPr>
          <w:rFonts w:ascii="仿宋" w:hAnsi="仿宋" w:eastAsia="仿宋" w:cs="仿宋"/>
          <w:kern w:val="0"/>
          <w:sz w:val="32"/>
          <w:szCs w:val="32"/>
          <w:shd w:val="clear" w:color="auto" w:fill="FFFFFF"/>
        </w:rPr>
      </w:pPr>
      <w:r>
        <w:rPr>
          <w:rFonts w:hint="eastAsia" w:ascii="仿宋" w:hAnsi="仿宋" w:eastAsia="仿宋" w:cs="仿宋"/>
          <w:kern w:val="0"/>
          <w:sz w:val="32"/>
          <w:szCs w:val="32"/>
          <w:shd w:val="clear" w:color="auto" w:fill="FFFFFF"/>
        </w:rPr>
        <w:t>鼓励有条件的危险货物道路运输从业单位建立专职应急救援队伍。</w:t>
      </w:r>
    </w:p>
    <w:p>
      <w:pPr>
        <w:numPr>
          <w:ilvl w:val="0"/>
          <w:numId w:val="1"/>
        </w:numPr>
        <w:spacing w:before="156" w:beforeLines="50" w:after="156" w:afterLines="50" w:line="360" w:lineRule="auto"/>
        <w:jc w:val="center"/>
        <w:rPr>
          <w:rFonts w:ascii="Times New Roman" w:hAnsi="Times New Roman" w:eastAsia="华文中宋" w:cs="Times New Roman"/>
          <w:b/>
          <w:bCs/>
          <w:sz w:val="36"/>
          <w:szCs w:val="36"/>
        </w:rPr>
      </w:pPr>
      <w:r>
        <w:rPr>
          <w:rFonts w:ascii="Times New Roman" w:hAnsi="Times New Roman" w:eastAsia="华文中宋" w:cs="Times New Roman"/>
          <w:b/>
          <w:bCs/>
          <w:sz w:val="36"/>
          <w:szCs w:val="36"/>
        </w:rPr>
        <w:t>从业人员</w:t>
      </w:r>
    </w:p>
    <w:p>
      <w:pPr>
        <w:spacing w:line="360" w:lineRule="auto"/>
        <w:ind w:firstLine="640" w:firstLineChars="200"/>
        <w:rPr>
          <w:rFonts w:ascii="Times New Roman" w:hAnsi="Times New Roman" w:eastAsia="仿宋" w:cs="Times New Roman"/>
          <w:sz w:val="32"/>
          <w:szCs w:val="32"/>
        </w:rPr>
      </w:pPr>
      <w:r>
        <w:rPr>
          <w:rFonts w:ascii="Times New Roman" w:hAnsi="Times New Roman" w:eastAsia="黑体" w:cs="Times New Roman"/>
          <w:sz w:val="32"/>
          <w:szCs w:val="32"/>
        </w:rPr>
        <w:t>第</w:t>
      </w:r>
      <w:r>
        <w:rPr>
          <w:rFonts w:hint="eastAsia" w:ascii="Times New Roman" w:hAnsi="Times New Roman" w:eastAsia="黑体" w:cs="Times New Roman"/>
          <w:sz w:val="32"/>
          <w:szCs w:val="32"/>
        </w:rPr>
        <w:t>二十一</w:t>
      </w:r>
      <w:r>
        <w:rPr>
          <w:rFonts w:ascii="Times New Roman" w:hAnsi="Times New Roman" w:eastAsia="黑体" w:cs="Times New Roman"/>
          <w:sz w:val="32"/>
          <w:szCs w:val="32"/>
        </w:rPr>
        <w:t>条【</w:t>
      </w:r>
      <w:r>
        <w:rPr>
          <w:rFonts w:hint="eastAsia" w:ascii="Times New Roman" w:hAnsi="Times New Roman" w:eastAsia="黑体" w:cs="Times New Roman"/>
          <w:sz w:val="32"/>
          <w:szCs w:val="32"/>
        </w:rPr>
        <w:t>行业禁入</w:t>
      </w:r>
      <w:r>
        <w:rPr>
          <w:rFonts w:ascii="Times New Roman" w:hAnsi="Times New Roman" w:eastAsia="黑体" w:cs="Times New Roman"/>
          <w:sz w:val="32"/>
          <w:szCs w:val="32"/>
        </w:rPr>
        <w:t xml:space="preserve">】 </w:t>
      </w:r>
      <w:r>
        <w:rPr>
          <w:rFonts w:hint="eastAsia" w:ascii="Times New Roman" w:hAnsi="Times New Roman" w:eastAsia="仿宋" w:cs="Times New Roman"/>
          <w:sz w:val="32"/>
          <w:szCs w:val="32"/>
        </w:rPr>
        <w:t>危险货物承运人</w:t>
      </w:r>
      <w:r>
        <w:rPr>
          <w:rFonts w:ascii="Times New Roman" w:hAnsi="Times New Roman" w:eastAsia="仿宋" w:cs="Times New Roman"/>
          <w:sz w:val="32"/>
          <w:szCs w:val="32"/>
        </w:rPr>
        <w:t>应建立背景审查制度，不得聘用有以下行为的人员作为</w:t>
      </w:r>
      <w:r>
        <w:rPr>
          <w:rFonts w:hint="eastAsia" w:ascii="Times New Roman" w:hAnsi="Times New Roman" w:eastAsia="仿宋" w:cs="Times New Roman"/>
          <w:sz w:val="32"/>
          <w:szCs w:val="32"/>
        </w:rPr>
        <w:t>危险货物道路运输</w:t>
      </w:r>
      <w:r>
        <w:rPr>
          <w:rFonts w:ascii="Times New Roman" w:hAnsi="Times New Roman" w:eastAsia="仿宋" w:cs="Times New Roman"/>
          <w:sz w:val="32"/>
          <w:szCs w:val="32"/>
        </w:rPr>
        <w:t>驾驶员：</w:t>
      </w:r>
    </w:p>
    <w:p>
      <w:pPr>
        <w:spacing w:line="360" w:lineRule="auto"/>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（一）</w:t>
      </w:r>
      <w:r>
        <w:rPr>
          <w:rFonts w:hint="eastAsia" w:ascii="Times New Roman" w:hAnsi="Times New Roman" w:eastAsia="仿宋" w:cs="Times New Roman"/>
          <w:sz w:val="32"/>
          <w:szCs w:val="32"/>
        </w:rPr>
        <w:t>近五年内因</w:t>
      </w:r>
      <w:r>
        <w:rPr>
          <w:rFonts w:ascii="Times New Roman" w:hAnsi="Times New Roman" w:eastAsia="仿宋" w:cs="Times New Roman"/>
          <w:sz w:val="32"/>
          <w:szCs w:val="32"/>
        </w:rPr>
        <w:t>酒后或醉酒驾驶机动车</w:t>
      </w:r>
      <w:r>
        <w:rPr>
          <w:rFonts w:hint="eastAsia" w:ascii="Times New Roman" w:hAnsi="Times New Roman" w:eastAsia="仿宋" w:cs="Times New Roman"/>
          <w:sz w:val="32"/>
          <w:szCs w:val="32"/>
        </w:rPr>
        <w:t>被处罚的</w:t>
      </w:r>
      <w:r>
        <w:rPr>
          <w:rFonts w:ascii="Times New Roman" w:hAnsi="Times New Roman" w:eastAsia="仿宋" w:cs="Times New Roman"/>
          <w:sz w:val="32"/>
          <w:szCs w:val="32"/>
        </w:rPr>
        <w:t>；</w:t>
      </w:r>
    </w:p>
    <w:p>
      <w:pPr>
        <w:spacing w:line="360" w:lineRule="auto"/>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（二）</w:t>
      </w:r>
      <w:r>
        <w:rPr>
          <w:rFonts w:hint="eastAsia" w:ascii="Times New Roman" w:hAnsi="Times New Roman" w:eastAsia="仿宋" w:cs="Times New Roman"/>
          <w:sz w:val="32"/>
          <w:szCs w:val="32"/>
        </w:rPr>
        <w:t>近三年内</w:t>
      </w:r>
      <w:r>
        <w:rPr>
          <w:rFonts w:ascii="Times New Roman" w:hAnsi="Times New Roman" w:eastAsia="仿宋" w:cs="Times New Roman"/>
          <w:sz w:val="32"/>
          <w:szCs w:val="32"/>
        </w:rPr>
        <w:t>有吸毒行为或犯罪记录</w:t>
      </w:r>
      <w:r>
        <w:rPr>
          <w:rFonts w:hint="eastAsia" w:ascii="Times New Roman" w:hAnsi="Times New Roman" w:eastAsia="仿宋" w:cs="Times New Roman"/>
          <w:sz w:val="32"/>
          <w:szCs w:val="32"/>
        </w:rPr>
        <w:t>的</w:t>
      </w:r>
      <w:r>
        <w:rPr>
          <w:rFonts w:ascii="Times New Roman" w:hAnsi="Times New Roman" w:eastAsia="仿宋" w:cs="Times New Roman"/>
          <w:sz w:val="32"/>
          <w:szCs w:val="32"/>
        </w:rPr>
        <w:t>；</w:t>
      </w:r>
    </w:p>
    <w:p>
      <w:pPr>
        <w:spacing w:line="360" w:lineRule="auto"/>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（三）近三年内发生交通事故造成人员死亡且承担同等以上责任</w:t>
      </w:r>
      <w:r>
        <w:rPr>
          <w:rFonts w:hint="eastAsia" w:ascii="Times New Roman" w:hAnsi="Times New Roman" w:eastAsia="仿宋" w:cs="Times New Roman"/>
          <w:sz w:val="32"/>
          <w:szCs w:val="32"/>
        </w:rPr>
        <w:t>的。</w:t>
      </w:r>
    </w:p>
    <w:p>
      <w:pPr>
        <w:spacing w:line="360" w:lineRule="auto"/>
        <w:ind w:firstLine="640" w:firstLineChars="200"/>
        <w:rPr>
          <w:rFonts w:ascii="Times New Roman" w:hAnsi="Times New Roman" w:eastAsia="仿宋" w:cs="Times New Roman"/>
          <w:sz w:val="32"/>
          <w:szCs w:val="32"/>
        </w:rPr>
      </w:pPr>
      <w:r>
        <w:rPr>
          <w:rFonts w:hint="eastAsia" w:ascii="Times New Roman" w:hAnsi="Times New Roman" w:eastAsia="仿宋" w:cs="Times New Roman"/>
          <w:sz w:val="32"/>
          <w:szCs w:val="32"/>
        </w:rPr>
        <w:t>公安机关在收到危险货物承运人提交的背景审查申请后，应在15个工作日予以书面回复。</w:t>
      </w:r>
    </w:p>
    <w:p>
      <w:pPr>
        <w:spacing w:line="360" w:lineRule="auto"/>
        <w:ind w:firstLine="640" w:firstLineChars="200"/>
        <w:rPr>
          <w:rFonts w:ascii="Times New Roman" w:hAnsi="Times New Roman" w:eastAsia="仿宋" w:cs="Times New Roman"/>
          <w:sz w:val="32"/>
          <w:szCs w:val="32"/>
        </w:rPr>
      </w:pPr>
      <w:r>
        <w:rPr>
          <w:rFonts w:ascii="Times New Roman" w:hAnsi="Times New Roman" w:eastAsia="黑体" w:cs="Times New Roman"/>
          <w:sz w:val="32"/>
          <w:szCs w:val="32"/>
        </w:rPr>
        <w:t>第</w:t>
      </w:r>
      <w:r>
        <w:rPr>
          <w:rFonts w:hint="eastAsia" w:ascii="Times New Roman" w:hAnsi="Times New Roman" w:eastAsia="黑体" w:cs="Times New Roman"/>
          <w:sz w:val="32"/>
          <w:szCs w:val="32"/>
        </w:rPr>
        <w:t>二十二</w:t>
      </w:r>
      <w:r>
        <w:rPr>
          <w:rFonts w:ascii="Times New Roman" w:hAnsi="Times New Roman" w:eastAsia="黑体" w:cs="Times New Roman"/>
          <w:sz w:val="32"/>
          <w:szCs w:val="32"/>
        </w:rPr>
        <w:t>条【</w:t>
      </w:r>
      <w:r>
        <w:rPr>
          <w:rFonts w:hint="eastAsia" w:ascii="Times New Roman" w:hAnsi="Times New Roman" w:eastAsia="黑体" w:cs="Times New Roman"/>
          <w:sz w:val="32"/>
          <w:szCs w:val="32"/>
        </w:rPr>
        <w:t>诚信考核</w:t>
      </w:r>
      <w:r>
        <w:rPr>
          <w:rFonts w:ascii="Times New Roman" w:hAnsi="Times New Roman" w:eastAsia="黑体" w:cs="Times New Roman"/>
          <w:sz w:val="32"/>
          <w:szCs w:val="32"/>
        </w:rPr>
        <w:t xml:space="preserve">】 </w:t>
      </w:r>
      <w:r>
        <w:rPr>
          <w:rFonts w:ascii="Times New Roman" w:hAnsi="Times New Roman" w:eastAsia="仿宋" w:cs="Times New Roman"/>
          <w:sz w:val="32"/>
          <w:szCs w:val="32"/>
        </w:rPr>
        <w:t>对于</w:t>
      </w:r>
      <w:r>
        <w:rPr>
          <w:rFonts w:hint="eastAsia" w:ascii="Times New Roman" w:hAnsi="Times New Roman" w:eastAsia="仿宋" w:cs="Times New Roman"/>
          <w:sz w:val="32"/>
          <w:szCs w:val="32"/>
        </w:rPr>
        <w:t>道路运输驾驶员诚信考核等级为B</w:t>
      </w:r>
      <w:r>
        <w:rPr>
          <w:rFonts w:ascii="Times New Roman" w:hAnsi="Times New Roman" w:eastAsia="仿宋" w:cs="Times New Roman"/>
          <w:sz w:val="32"/>
          <w:szCs w:val="32"/>
        </w:rPr>
        <w:t>的</w:t>
      </w:r>
      <w:r>
        <w:rPr>
          <w:rFonts w:hint="eastAsia" w:ascii="Times New Roman" w:hAnsi="Times New Roman" w:eastAsia="仿宋" w:cs="Times New Roman"/>
          <w:sz w:val="32"/>
          <w:szCs w:val="32"/>
        </w:rPr>
        <w:t>驾驶员</w:t>
      </w:r>
      <w:r>
        <w:rPr>
          <w:rFonts w:ascii="Times New Roman" w:hAnsi="Times New Roman" w:eastAsia="仿宋" w:cs="Times New Roman"/>
          <w:sz w:val="32"/>
          <w:szCs w:val="32"/>
        </w:rPr>
        <w:t>，危险货物</w:t>
      </w:r>
      <w:r>
        <w:rPr>
          <w:rFonts w:hint="eastAsia" w:ascii="Times New Roman" w:hAnsi="Times New Roman" w:eastAsia="仿宋" w:cs="Times New Roman"/>
          <w:sz w:val="32"/>
          <w:szCs w:val="32"/>
        </w:rPr>
        <w:t>承运人</w:t>
      </w:r>
      <w:r>
        <w:rPr>
          <w:rFonts w:ascii="Times New Roman" w:hAnsi="Times New Roman" w:eastAsia="仿宋" w:cs="Times New Roman"/>
          <w:sz w:val="32"/>
          <w:szCs w:val="32"/>
        </w:rPr>
        <w:t>应暂停其</w:t>
      </w:r>
      <w:r>
        <w:rPr>
          <w:rFonts w:hint="eastAsia" w:ascii="Times New Roman" w:hAnsi="Times New Roman" w:eastAsia="仿宋" w:cs="Times New Roman"/>
          <w:sz w:val="32"/>
          <w:szCs w:val="32"/>
        </w:rPr>
        <w:t>危险货物</w:t>
      </w:r>
      <w:r>
        <w:rPr>
          <w:rFonts w:ascii="Times New Roman" w:hAnsi="Times New Roman" w:eastAsia="仿宋" w:cs="Times New Roman"/>
          <w:sz w:val="32"/>
          <w:szCs w:val="32"/>
        </w:rPr>
        <w:t>道路运输作业。</w:t>
      </w:r>
    </w:p>
    <w:p>
      <w:pPr>
        <w:spacing w:line="360" w:lineRule="auto"/>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从事</w:t>
      </w:r>
      <w:r>
        <w:rPr>
          <w:rFonts w:hint="eastAsia" w:ascii="Times New Roman" w:hAnsi="Times New Roman" w:eastAsia="仿宋" w:cs="Times New Roman"/>
          <w:sz w:val="32"/>
          <w:szCs w:val="32"/>
        </w:rPr>
        <w:t>民用</w:t>
      </w:r>
      <w:r>
        <w:rPr>
          <w:rFonts w:ascii="Times New Roman" w:hAnsi="Times New Roman" w:eastAsia="仿宋" w:cs="Times New Roman"/>
          <w:sz w:val="32"/>
          <w:szCs w:val="32"/>
        </w:rPr>
        <w:t>爆炸</w:t>
      </w:r>
      <w:r>
        <w:rPr>
          <w:rFonts w:hint="eastAsia" w:ascii="Times New Roman" w:hAnsi="Times New Roman" w:eastAsia="仿宋" w:cs="Times New Roman"/>
          <w:sz w:val="32"/>
          <w:szCs w:val="32"/>
        </w:rPr>
        <w:t>物</w:t>
      </w:r>
      <w:r>
        <w:rPr>
          <w:rFonts w:ascii="Times New Roman" w:hAnsi="Times New Roman" w:eastAsia="仿宋" w:cs="Times New Roman"/>
          <w:sz w:val="32"/>
          <w:szCs w:val="32"/>
        </w:rPr>
        <w:t>品、剧毒化学品、放射性</w:t>
      </w:r>
      <w:r>
        <w:rPr>
          <w:rFonts w:hint="eastAsia" w:ascii="Times New Roman" w:hAnsi="Times New Roman" w:eastAsia="仿宋" w:cs="Times New Roman"/>
          <w:sz w:val="32"/>
          <w:szCs w:val="32"/>
        </w:rPr>
        <w:t>物品</w:t>
      </w:r>
      <w:r>
        <w:rPr>
          <w:rFonts w:ascii="Times New Roman" w:hAnsi="Times New Roman" w:eastAsia="仿宋" w:cs="Times New Roman"/>
          <w:sz w:val="32"/>
          <w:szCs w:val="32"/>
        </w:rPr>
        <w:t>运输的</w:t>
      </w:r>
      <w:r>
        <w:rPr>
          <w:rFonts w:hint="eastAsia" w:ascii="Times New Roman" w:hAnsi="Times New Roman" w:eastAsia="仿宋" w:cs="Times New Roman"/>
          <w:sz w:val="32"/>
          <w:szCs w:val="32"/>
        </w:rPr>
        <w:t>驾驶员</w:t>
      </w:r>
      <w:r>
        <w:rPr>
          <w:rFonts w:ascii="Times New Roman" w:hAnsi="Times New Roman" w:eastAsia="仿宋" w:cs="Times New Roman"/>
          <w:sz w:val="32"/>
          <w:szCs w:val="32"/>
        </w:rPr>
        <w:t>应达到</w:t>
      </w:r>
      <w:r>
        <w:rPr>
          <w:rFonts w:hint="eastAsia" w:ascii="Times New Roman" w:hAnsi="Times New Roman" w:eastAsia="仿宋" w:cs="Times New Roman"/>
          <w:sz w:val="32"/>
          <w:szCs w:val="32"/>
        </w:rPr>
        <w:t>道路运输驾驶员诚信考核A</w:t>
      </w:r>
      <w:r>
        <w:rPr>
          <w:rFonts w:ascii="Times New Roman" w:hAnsi="Times New Roman" w:eastAsia="仿宋" w:cs="Times New Roman"/>
          <w:sz w:val="32"/>
          <w:szCs w:val="32"/>
        </w:rPr>
        <w:t>AA</w:t>
      </w:r>
      <w:r>
        <w:rPr>
          <w:rFonts w:hint="eastAsia" w:ascii="Times New Roman" w:hAnsi="Times New Roman" w:eastAsia="仿宋" w:cs="Times New Roman"/>
          <w:sz w:val="32"/>
          <w:szCs w:val="32"/>
        </w:rPr>
        <w:t>等级</w:t>
      </w:r>
      <w:r>
        <w:rPr>
          <w:rFonts w:ascii="Times New Roman" w:hAnsi="Times New Roman" w:eastAsia="仿宋" w:cs="Times New Roman"/>
          <w:sz w:val="32"/>
          <w:szCs w:val="32"/>
        </w:rPr>
        <w:t>。</w:t>
      </w:r>
    </w:p>
    <w:p>
      <w:pPr>
        <w:spacing w:line="360" w:lineRule="auto"/>
        <w:ind w:firstLine="640" w:firstLineChars="200"/>
        <w:rPr>
          <w:rFonts w:ascii="Times New Roman" w:hAnsi="Times New Roman" w:eastAsia="仿宋" w:cs="Times New Roman"/>
          <w:sz w:val="32"/>
          <w:szCs w:val="32"/>
        </w:rPr>
      </w:pPr>
      <w:r>
        <w:rPr>
          <w:rFonts w:ascii="Times New Roman" w:hAnsi="Times New Roman" w:eastAsia="黑体" w:cs="Times New Roman"/>
          <w:sz w:val="32"/>
          <w:szCs w:val="32"/>
        </w:rPr>
        <w:t>第</w:t>
      </w:r>
      <w:r>
        <w:rPr>
          <w:rFonts w:hint="eastAsia" w:ascii="Times New Roman" w:hAnsi="Times New Roman" w:eastAsia="黑体" w:cs="Times New Roman"/>
          <w:sz w:val="32"/>
          <w:szCs w:val="32"/>
        </w:rPr>
        <w:t>二十三</w:t>
      </w:r>
      <w:r>
        <w:rPr>
          <w:rFonts w:ascii="Times New Roman" w:hAnsi="Times New Roman" w:eastAsia="黑体" w:cs="Times New Roman"/>
          <w:sz w:val="32"/>
          <w:szCs w:val="32"/>
        </w:rPr>
        <w:t>条【</w:t>
      </w:r>
      <w:r>
        <w:rPr>
          <w:rFonts w:hint="eastAsia" w:ascii="Times New Roman" w:hAnsi="Times New Roman" w:eastAsia="黑体" w:cs="Times New Roman"/>
          <w:sz w:val="32"/>
          <w:szCs w:val="32"/>
        </w:rPr>
        <w:t>人员</w:t>
      </w:r>
      <w:r>
        <w:rPr>
          <w:rFonts w:ascii="Times New Roman" w:hAnsi="Times New Roman" w:eastAsia="黑体" w:cs="Times New Roman"/>
          <w:sz w:val="32"/>
          <w:szCs w:val="32"/>
        </w:rPr>
        <w:t>培训】</w:t>
      </w:r>
      <w:r>
        <w:rPr>
          <w:rFonts w:ascii="Times New Roman" w:hAnsi="Times New Roman" w:eastAsia="仿宋" w:cs="Times New Roman"/>
          <w:sz w:val="32"/>
          <w:szCs w:val="32"/>
        </w:rPr>
        <w:t xml:space="preserve"> </w:t>
      </w:r>
      <w:r>
        <w:rPr>
          <w:rFonts w:ascii="Times New Roman" w:hAnsi="Times New Roman" w:eastAsia="仿宋_GB2312" w:cs="Times New Roman"/>
          <w:sz w:val="32"/>
          <w:szCs w:val="32"/>
        </w:rPr>
        <w:t>危险货物</w:t>
      </w:r>
      <w:r>
        <w:rPr>
          <w:rFonts w:hint="eastAsia" w:ascii="Times New Roman" w:hAnsi="Times New Roman" w:eastAsia="仿宋" w:cs="Times New Roman"/>
          <w:sz w:val="32"/>
          <w:szCs w:val="32"/>
        </w:rPr>
        <w:t>道路运输从业单位</w:t>
      </w:r>
      <w:r>
        <w:rPr>
          <w:rFonts w:ascii="Times New Roman" w:hAnsi="Times New Roman" w:eastAsia="仿宋" w:cs="Times New Roman"/>
          <w:sz w:val="32"/>
          <w:szCs w:val="32"/>
        </w:rPr>
        <w:t>应制定并实施本单位</w:t>
      </w:r>
      <w:r>
        <w:rPr>
          <w:rFonts w:hint="eastAsia" w:ascii="Times New Roman" w:hAnsi="Times New Roman" w:eastAsia="仿宋" w:cs="Times New Roman"/>
          <w:sz w:val="32"/>
          <w:szCs w:val="32"/>
        </w:rPr>
        <w:t>从业人员</w:t>
      </w:r>
      <w:r>
        <w:rPr>
          <w:rFonts w:ascii="Times New Roman" w:hAnsi="Times New Roman" w:eastAsia="仿宋" w:cs="Times New Roman"/>
          <w:sz w:val="32"/>
          <w:szCs w:val="32"/>
        </w:rPr>
        <w:t>年度安全教育培训计划，普及</w:t>
      </w:r>
      <w:r>
        <w:rPr>
          <w:rFonts w:hint="eastAsia" w:ascii="Times New Roman" w:hAnsi="Times New Roman" w:eastAsia="仿宋" w:cs="Times New Roman"/>
          <w:sz w:val="32"/>
          <w:szCs w:val="32"/>
        </w:rPr>
        <w:t>安全生产、防灾减灾、应急救援等安全知识，培训安全</w:t>
      </w:r>
      <w:r>
        <w:rPr>
          <w:rFonts w:ascii="Times New Roman" w:hAnsi="Times New Roman" w:eastAsia="仿宋" w:cs="Times New Roman"/>
          <w:sz w:val="32"/>
          <w:szCs w:val="32"/>
        </w:rPr>
        <w:t>驾驶</w:t>
      </w:r>
      <w:r>
        <w:rPr>
          <w:rFonts w:hint="eastAsia" w:ascii="Times New Roman" w:hAnsi="Times New Roman" w:eastAsia="仿宋" w:cs="Times New Roman"/>
          <w:sz w:val="32"/>
          <w:szCs w:val="32"/>
        </w:rPr>
        <w:t>和装卸技能，</w:t>
      </w:r>
      <w:r>
        <w:rPr>
          <w:rFonts w:ascii="Times New Roman" w:hAnsi="Times New Roman" w:eastAsia="仿宋" w:cs="Times New Roman"/>
          <w:sz w:val="32"/>
          <w:szCs w:val="32"/>
        </w:rPr>
        <w:t>妥善保存安全教育培训及考核记录</w:t>
      </w:r>
      <w:r>
        <w:rPr>
          <w:rFonts w:hint="eastAsia" w:ascii="Times New Roman" w:hAnsi="Times New Roman" w:eastAsia="仿宋" w:cs="Times New Roman"/>
          <w:sz w:val="32"/>
          <w:szCs w:val="32"/>
        </w:rPr>
        <w:t>。</w:t>
      </w:r>
    </w:p>
    <w:p>
      <w:pPr>
        <w:spacing w:line="360" w:lineRule="auto"/>
        <w:ind w:firstLine="640" w:firstLineChars="200"/>
        <w:rPr>
          <w:rFonts w:ascii="Times New Roman" w:hAnsi="Times New Roman" w:eastAsia="仿宋" w:cs="Times New Roman"/>
          <w:sz w:val="32"/>
          <w:szCs w:val="32"/>
        </w:rPr>
      </w:pPr>
      <w:r>
        <w:rPr>
          <w:rFonts w:ascii="Times New Roman" w:hAnsi="Times New Roman" w:eastAsia="黑体" w:cs="Times New Roman"/>
          <w:sz w:val="32"/>
          <w:szCs w:val="32"/>
        </w:rPr>
        <w:t>第</w:t>
      </w:r>
      <w:r>
        <w:rPr>
          <w:rFonts w:hint="eastAsia" w:ascii="Times New Roman" w:hAnsi="Times New Roman" w:eastAsia="黑体" w:cs="Times New Roman"/>
          <w:sz w:val="32"/>
          <w:szCs w:val="32"/>
        </w:rPr>
        <w:t>二十四</w:t>
      </w:r>
      <w:r>
        <w:rPr>
          <w:rFonts w:ascii="Times New Roman" w:hAnsi="Times New Roman" w:eastAsia="黑体" w:cs="Times New Roman"/>
          <w:sz w:val="32"/>
          <w:szCs w:val="32"/>
        </w:rPr>
        <w:t xml:space="preserve">条【健康检查】 </w:t>
      </w:r>
      <w:r>
        <w:rPr>
          <w:rFonts w:ascii="Times New Roman" w:hAnsi="Times New Roman" w:eastAsia="仿宋" w:cs="Times New Roman"/>
          <w:sz w:val="32"/>
          <w:szCs w:val="32"/>
        </w:rPr>
        <w:t>危险货物</w:t>
      </w:r>
      <w:r>
        <w:rPr>
          <w:rFonts w:hint="eastAsia" w:ascii="Times New Roman" w:hAnsi="Times New Roman" w:eastAsia="仿宋" w:cs="Times New Roman"/>
          <w:sz w:val="32"/>
          <w:szCs w:val="32"/>
        </w:rPr>
        <w:t>承运人</w:t>
      </w:r>
      <w:r>
        <w:rPr>
          <w:rFonts w:ascii="Times New Roman" w:hAnsi="Times New Roman" w:eastAsia="仿宋" w:cs="Times New Roman"/>
          <w:sz w:val="32"/>
          <w:szCs w:val="32"/>
        </w:rPr>
        <w:t>应建立</w:t>
      </w:r>
      <w:r>
        <w:rPr>
          <w:rFonts w:hint="eastAsia" w:ascii="Times New Roman" w:hAnsi="Times New Roman" w:eastAsia="仿宋" w:cs="Times New Roman"/>
          <w:sz w:val="32"/>
          <w:szCs w:val="32"/>
        </w:rPr>
        <w:t>驾驶员</w:t>
      </w:r>
      <w:r>
        <w:rPr>
          <w:rFonts w:ascii="Times New Roman" w:hAnsi="Times New Roman" w:eastAsia="仿宋" w:cs="Times New Roman"/>
          <w:sz w:val="32"/>
          <w:szCs w:val="32"/>
        </w:rPr>
        <w:t>健康检查制度，鼓励采用智能化手段进行</w:t>
      </w:r>
      <w:r>
        <w:rPr>
          <w:rFonts w:hint="eastAsia" w:ascii="Times New Roman" w:hAnsi="Times New Roman" w:eastAsia="仿宋" w:cs="Times New Roman"/>
          <w:sz w:val="32"/>
          <w:szCs w:val="32"/>
        </w:rPr>
        <w:t>驾驶员</w:t>
      </w:r>
      <w:r>
        <w:rPr>
          <w:rFonts w:ascii="Times New Roman" w:hAnsi="Times New Roman" w:eastAsia="仿宋" w:cs="Times New Roman"/>
          <w:sz w:val="32"/>
          <w:szCs w:val="32"/>
        </w:rPr>
        <w:t>健康监测，</w:t>
      </w:r>
      <w:r>
        <w:rPr>
          <w:rFonts w:hint="eastAsia" w:ascii="Times New Roman" w:hAnsi="Times New Roman" w:eastAsia="仿宋" w:cs="Times New Roman"/>
          <w:sz w:val="32"/>
          <w:szCs w:val="32"/>
        </w:rPr>
        <w:t>评估驾驶员的适岗状态，</w:t>
      </w:r>
      <w:r>
        <w:rPr>
          <w:rFonts w:ascii="Times New Roman" w:hAnsi="Times New Roman" w:eastAsia="仿宋" w:cs="Times New Roman"/>
          <w:sz w:val="32"/>
          <w:szCs w:val="32"/>
        </w:rPr>
        <w:t>避免</w:t>
      </w:r>
      <w:r>
        <w:rPr>
          <w:rFonts w:hint="eastAsia" w:ascii="Times New Roman" w:hAnsi="Times New Roman" w:eastAsia="仿宋" w:cs="Times New Roman"/>
          <w:sz w:val="32"/>
          <w:szCs w:val="32"/>
        </w:rPr>
        <w:t>具有</w:t>
      </w:r>
      <w:r>
        <w:rPr>
          <w:rFonts w:ascii="Times New Roman" w:hAnsi="Times New Roman" w:eastAsia="仿宋" w:cs="Times New Roman"/>
          <w:sz w:val="32"/>
          <w:szCs w:val="32"/>
        </w:rPr>
        <w:t>生理和心理禁忌</w:t>
      </w:r>
      <w:r>
        <w:rPr>
          <w:rFonts w:hint="eastAsia" w:ascii="Times New Roman" w:hAnsi="Times New Roman" w:eastAsia="仿宋" w:cs="Times New Roman"/>
          <w:sz w:val="32"/>
          <w:szCs w:val="32"/>
        </w:rPr>
        <w:t>症状</w:t>
      </w:r>
      <w:r>
        <w:rPr>
          <w:rFonts w:ascii="Times New Roman" w:hAnsi="Times New Roman" w:eastAsia="仿宋" w:cs="Times New Roman"/>
          <w:sz w:val="32"/>
          <w:szCs w:val="32"/>
        </w:rPr>
        <w:t>的</w:t>
      </w:r>
      <w:r>
        <w:rPr>
          <w:rFonts w:hint="eastAsia" w:ascii="Times New Roman" w:hAnsi="Times New Roman" w:eastAsia="仿宋" w:cs="Times New Roman"/>
          <w:sz w:val="32"/>
          <w:szCs w:val="32"/>
        </w:rPr>
        <w:t>驾驶员</w:t>
      </w:r>
      <w:r>
        <w:rPr>
          <w:rFonts w:ascii="Times New Roman" w:hAnsi="Times New Roman" w:eastAsia="仿宋" w:cs="Times New Roman"/>
          <w:sz w:val="32"/>
          <w:szCs w:val="32"/>
        </w:rPr>
        <w:t>上岗作业。</w:t>
      </w:r>
    </w:p>
    <w:p>
      <w:pPr>
        <w:numPr>
          <w:ilvl w:val="0"/>
          <w:numId w:val="1"/>
        </w:numPr>
        <w:spacing w:before="156" w:beforeLines="50" w:after="156" w:afterLines="50" w:line="360" w:lineRule="auto"/>
        <w:jc w:val="center"/>
        <w:rPr>
          <w:rFonts w:ascii="Times New Roman" w:hAnsi="Times New Roman" w:eastAsia="华文中宋" w:cs="Times New Roman"/>
          <w:b/>
          <w:bCs/>
          <w:sz w:val="36"/>
          <w:szCs w:val="36"/>
        </w:rPr>
      </w:pPr>
      <w:r>
        <w:rPr>
          <w:rFonts w:ascii="Times New Roman" w:hAnsi="Times New Roman" w:eastAsia="华文中宋" w:cs="Times New Roman"/>
          <w:b/>
          <w:bCs/>
          <w:sz w:val="36"/>
          <w:szCs w:val="36"/>
        </w:rPr>
        <w:t>车辆与设备设施</w:t>
      </w:r>
    </w:p>
    <w:p>
      <w:pPr>
        <w:pStyle w:val="16"/>
        <w:framePr w:wrap="auto" w:vAnchor="margin" w:hAnchor="text" w:yAlign="inline"/>
        <w:spacing w:before="0" w:line="360" w:lineRule="auto"/>
        <w:ind w:firstLine="640" w:firstLineChars="200"/>
        <w:jc w:val="both"/>
        <w:rPr>
          <w:rFonts w:hint="default" w:ascii="Times New Roman" w:hAnsi="Times New Roman" w:eastAsia="仿宋" w:cs="Times New Roman"/>
          <w:color w:val="auto"/>
          <w:kern w:val="2"/>
          <w:sz w:val="32"/>
          <w:szCs w:val="32"/>
          <w:lang w:val="en-US"/>
        </w:rPr>
      </w:pPr>
      <w:r>
        <w:rPr>
          <w:rFonts w:hint="default" w:ascii="Times New Roman" w:hAnsi="Times New Roman" w:eastAsia="黑体" w:cs="Times New Roman"/>
          <w:sz w:val="32"/>
          <w:szCs w:val="32"/>
        </w:rPr>
        <w:t>第二十</w:t>
      </w:r>
      <w:r>
        <w:rPr>
          <w:rFonts w:ascii="Times New Roman" w:hAnsi="Times New Roman" w:eastAsia="黑体" w:cs="Times New Roman"/>
          <w:sz w:val="32"/>
          <w:szCs w:val="32"/>
          <w:lang w:val="en-US"/>
        </w:rPr>
        <w:t>五</w:t>
      </w:r>
      <w:r>
        <w:rPr>
          <w:rFonts w:hint="default" w:ascii="Times New Roman" w:hAnsi="Times New Roman" w:eastAsia="黑体" w:cs="Times New Roman"/>
          <w:sz w:val="32"/>
          <w:szCs w:val="32"/>
        </w:rPr>
        <w:t>条【</w:t>
      </w:r>
      <w:r>
        <w:rPr>
          <w:rFonts w:hint="default" w:ascii="Times New Roman" w:hAnsi="Times New Roman" w:eastAsia="黑体" w:cs="Times New Roman"/>
          <w:sz w:val="32"/>
          <w:szCs w:val="32"/>
          <w:lang w:val="en-US"/>
        </w:rPr>
        <w:t>智能终端</w:t>
      </w:r>
      <w:r>
        <w:rPr>
          <w:rFonts w:hint="default" w:ascii="Times New Roman" w:hAnsi="Times New Roman" w:eastAsia="黑体" w:cs="Times New Roman"/>
          <w:sz w:val="32"/>
          <w:szCs w:val="32"/>
        </w:rPr>
        <w:t>】</w:t>
      </w:r>
      <w:r>
        <w:rPr>
          <w:rFonts w:hint="default" w:ascii="Times New Roman" w:hAnsi="Times New Roman" w:eastAsia="黑体" w:cs="Times New Roman"/>
          <w:sz w:val="32"/>
          <w:szCs w:val="32"/>
          <w:lang w:val="en-US"/>
        </w:rPr>
        <w:t xml:space="preserve"> </w:t>
      </w:r>
      <w:r>
        <w:rPr>
          <w:rFonts w:hint="default" w:ascii="Times New Roman" w:hAnsi="Times New Roman" w:eastAsia="仿宋" w:cs="Times New Roman"/>
          <w:color w:val="auto"/>
          <w:kern w:val="2"/>
          <w:sz w:val="32"/>
          <w:szCs w:val="32"/>
        </w:rPr>
        <w:t>危险货物运输车辆应安装符合标准的具备卫星定位</w:t>
      </w:r>
      <w:r>
        <w:rPr>
          <w:rFonts w:ascii="Times New Roman" w:hAnsi="Times New Roman" w:eastAsia="仿宋" w:cs="Times New Roman"/>
          <w:color w:val="auto"/>
          <w:kern w:val="2"/>
          <w:sz w:val="32"/>
          <w:szCs w:val="32"/>
        </w:rPr>
        <w:t>、</w:t>
      </w:r>
      <w:r>
        <w:rPr>
          <w:rFonts w:ascii="Times New Roman" w:hAnsi="Times New Roman" w:eastAsia="仿宋" w:cs="Times New Roman"/>
          <w:color w:val="auto"/>
          <w:kern w:val="2"/>
          <w:sz w:val="32"/>
          <w:szCs w:val="32"/>
          <w:lang w:val="en-US"/>
        </w:rPr>
        <w:t>智能视频监控</w:t>
      </w:r>
      <w:r>
        <w:rPr>
          <w:rFonts w:hint="default" w:ascii="Times New Roman" w:hAnsi="Times New Roman" w:eastAsia="仿宋" w:cs="Times New Roman"/>
          <w:color w:val="auto"/>
          <w:kern w:val="2"/>
          <w:sz w:val="32"/>
          <w:szCs w:val="32"/>
        </w:rPr>
        <w:t>、碰撞预警</w:t>
      </w:r>
      <w:r>
        <w:rPr>
          <w:rFonts w:ascii="Times New Roman" w:hAnsi="Times New Roman" w:eastAsia="仿宋" w:cs="Times New Roman"/>
          <w:color w:val="auto"/>
          <w:kern w:val="2"/>
          <w:sz w:val="32"/>
          <w:szCs w:val="32"/>
          <w:lang w:val="en-US"/>
        </w:rPr>
        <w:t>等</w:t>
      </w:r>
      <w:r>
        <w:rPr>
          <w:rFonts w:hint="default" w:ascii="Times New Roman" w:hAnsi="Times New Roman" w:eastAsia="仿宋" w:cs="Times New Roman"/>
          <w:color w:val="auto"/>
          <w:kern w:val="2"/>
          <w:sz w:val="32"/>
          <w:szCs w:val="32"/>
        </w:rPr>
        <w:t>功能的智能监控装置</w:t>
      </w:r>
      <w:r>
        <w:rPr>
          <w:rFonts w:ascii="Times New Roman" w:hAnsi="Times New Roman" w:eastAsia="仿宋" w:cs="Times New Roman"/>
          <w:color w:val="auto"/>
          <w:kern w:val="2"/>
          <w:sz w:val="32"/>
          <w:szCs w:val="32"/>
        </w:rPr>
        <w:t>，</w:t>
      </w:r>
      <w:r>
        <w:rPr>
          <w:rFonts w:ascii="Times New Roman" w:hAnsi="Times New Roman" w:eastAsia="仿宋" w:cs="Times New Roman"/>
          <w:color w:val="auto"/>
          <w:kern w:val="2"/>
          <w:sz w:val="32"/>
          <w:szCs w:val="32"/>
          <w:lang w:val="en-US"/>
        </w:rPr>
        <w:t>实时上传数据并保持装置</w:t>
      </w:r>
      <w:r>
        <w:rPr>
          <w:rFonts w:hint="default" w:ascii="Times New Roman" w:hAnsi="Times New Roman" w:eastAsia="仿宋" w:cs="Times New Roman"/>
          <w:color w:val="auto"/>
          <w:kern w:val="2"/>
          <w:sz w:val="32"/>
          <w:szCs w:val="32"/>
        </w:rPr>
        <w:t>功能完好</w:t>
      </w:r>
      <w:r>
        <w:rPr>
          <w:rFonts w:ascii="Times New Roman" w:hAnsi="Times New Roman" w:eastAsia="仿宋" w:cs="Times New Roman"/>
          <w:color w:val="auto"/>
          <w:kern w:val="2"/>
          <w:sz w:val="32"/>
          <w:szCs w:val="32"/>
          <w:lang w:val="en-US"/>
        </w:rPr>
        <w:t>。</w:t>
      </w:r>
    </w:p>
    <w:p>
      <w:pPr>
        <w:pStyle w:val="16"/>
        <w:framePr w:wrap="auto" w:vAnchor="margin" w:hAnchor="text" w:yAlign="inline"/>
        <w:spacing w:before="0" w:line="360" w:lineRule="auto"/>
        <w:ind w:firstLine="640" w:firstLineChars="200"/>
        <w:jc w:val="both"/>
        <w:rPr>
          <w:rFonts w:hint="default" w:ascii="Times New Roman" w:hAnsi="Times New Roman" w:eastAsia="仿宋" w:cs="Times New Roman"/>
          <w:color w:val="auto"/>
          <w:kern w:val="2"/>
          <w:sz w:val="32"/>
          <w:szCs w:val="32"/>
          <w:lang w:val="en-US"/>
        </w:rPr>
      </w:pPr>
      <w:r>
        <w:rPr>
          <w:rFonts w:ascii="Times New Roman" w:hAnsi="Times New Roman" w:eastAsia="仿宋" w:cs="Times New Roman"/>
          <w:color w:val="auto"/>
          <w:kern w:val="2"/>
          <w:sz w:val="32"/>
          <w:szCs w:val="32"/>
          <w:lang w:val="en-US"/>
        </w:rPr>
        <w:t>危险货物承运人或社会化监控服务单位应依照法律法规、标准对危险货物运输车辆开展智能监控。</w:t>
      </w:r>
    </w:p>
    <w:p>
      <w:pPr>
        <w:pStyle w:val="16"/>
        <w:framePr w:wrap="auto" w:vAnchor="margin" w:hAnchor="text" w:yAlign="inline"/>
        <w:spacing w:before="0" w:line="360" w:lineRule="auto"/>
        <w:ind w:firstLine="640" w:firstLineChars="200"/>
        <w:jc w:val="both"/>
        <w:rPr>
          <w:rFonts w:hint="default" w:ascii="Times New Roman" w:hAnsi="Times New Roman" w:eastAsia="仿宋" w:cs="Times New Roman"/>
          <w:color w:val="auto"/>
          <w:kern w:val="2"/>
          <w:sz w:val="32"/>
          <w:szCs w:val="32"/>
          <w:lang w:val="en-US"/>
        </w:rPr>
      </w:pPr>
      <w:r>
        <w:rPr>
          <w:rFonts w:hint="default" w:ascii="Times New Roman" w:hAnsi="Times New Roman" w:eastAsia="黑体" w:cs="Times New Roman"/>
          <w:sz w:val="32"/>
          <w:szCs w:val="32"/>
        </w:rPr>
        <w:t>第二十</w:t>
      </w:r>
      <w:r>
        <w:rPr>
          <w:rFonts w:ascii="Times New Roman" w:hAnsi="Times New Roman" w:eastAsia="黑体" w:cs="Times New Roman"/>
          <w:sz w:val="32"/>
          <w:szCs w:val="32"/>
          <w:lang w:val="en-US"/>
        </w:rPr>
        <w:t>六</w:t>
      </w:r>
      <w:r>
        <w:rPr>
          <w:rFonts w:hint="default" w:ascii="Times New Roman" w:hAnsi="Times New Roman" w:eastAsia="黑体" w:cs="Times New Roman"/>
          <w:sz w:val="32"/>
          <w:szCs w:val="32"/>
        </w:rPr>
        <w:t>条【</w:t>
      </w:r>
      <w:r>
        <w:rPr>
          <w:rFonts w:ascii="Times New Roman" w:hAnsi="Times New Roman" w:eastAsia="黑体" w:cs="Times New Roman"/>
          <w:sz w:val="32"/>
          <w:szCs w:val="32"/>
          <w:lang w:val="en-US"/>
        </w:rPr>
        <w:t>监控考核</w:t>
      </w:r>
      <w:r>
        <w:rPr>
          <w:rFonts w:hint="default" w:ascii="Times New Roman" w:hAnsi="Times New Roman" w:eastAsia="黑体" w:cs="Times New Roman"/>
          <w:sz w:val="32"/>
          <w:szCs w:val="32"/>
        </w:rPr>
        <w:t>】</w:t>
      </w:r>
      <w:r>
        <w:rPr>
          <w:rFonts w:ascii="Times New Roman" w:hAnsi="Times New Roman" w:eastAsia="黑体" w:cs="Times New Roman"/>
          <w:sz w:val="32"/>
          <w:szCs w:val="32"/>
        </w:rPr>
        <w:t xml:space="preserve"> </w:t>
      </w:r>
      <w:r>
        <w:rPr>
          <w:rFonts w:ascii="Times New Roman" w:hAnsi="Times New Roman" w:eastAsia="仿宋" w:cs="Times New Roman"/>
          <w:color w:val="auto"/>
          <w:kern w:val="2"/>
          <w:sz w:val="32"/>
          <w:szCs w:val="32"/>
          <w:lang w:val="en-US"/>
        </w:rPr>
        <w:t>交通运输主管部门对危险货物承运人、社会化监控服务单位的智能监控工作进行考核并公示。</w:t>
      </w:r>
    </w:p>
    <w:p>
      <w:pPr>
        <w:pStyle w:val="16"/>
        <w:framePr w:wrap="auto" w:vAnchor="margin" w:hAnchor="text" w:yAlign="inline"/>
        <w:spacing w:before="0" w:line="360" w:lineRule="auto"/>
        <w:ind w:firstLine="640" w:firstLineChars="200"/>
        <w:jc w:val="both"/>
        <w:rPr>
          <w:rFonts w:hint="default" w:ascii="Times New Roman" w:hAnsi="Times New Roman" w:eastAsia="仿宋" w:cs="Times New Roman"/>
          <w:color w:val="auto"/>
          <w:kern w:val="2"/>
          <w:sz w:val="32"/>
          <w:szCs w:val="32"/>
          <w:lang w:val="en-US"/>
        </w:rPr>
      </w:pPr>
      <w:r>
        <w:rPr>
          <w:rFonts w:ascii="Times New Roman" w:hAnsi="Times New Roman" w:eastAsia="仿宋" w:cs="Times New Roman"/>
          <w:color w:val="auto"/>
          <w:kern w:val="2"/>
          <w:sz w:val="32"/>
          <w:szCs w:val="32"/>
          <w:lang w:val="en-US"/>
        </w:rPr>
        <w:t>危险货物承运人智能监控</w:t>
      </w:r>
      <w:r>
        <w:rPr>
          <w:rFonts w:hint="default" w:ascii="Times New Roman" w:hAnsi="Times New Roman" w:eastAsia="仿宋" w:cs="Times New Roman"/>
          <w:color w:val="auto"/>
          <w:kern w:val="2"/>
          <w:sz w:val="32"/>
          <w:szCs w:val="32"/>
          <w:lang w:val="en-US"/>
        </w:rPr>
        <w:t>考核结果信息纳入</w:t>
      </w:r>
      <w:r>
        <w:rPr>
          <w:rFonts w:ascii="Times New Roman" w:hAnsi="Times New Roman" w:eastAsia="仿宋" w:cs="Times New Roman"/>
          <w:color w:val="auto"/>
          <w:kern w:val="2"/>
          <w:sz w:val="32"/>
          <w:szCs w:val="32"/>
          <w:lang w:val="en-US"/>
        </w:rPr>
        <w:t>其道路运输企业质量信誉</w:t>
      </w:r>
      <w:r>
        <w:rPr>
          <w:rFonts w:hint="default" w:ascii="Times New Roman" w:hAnsi="Times New Roman" w:eastAsia="仿宋" w:cs="Times New Roman"/>
          <w:color w:val="auto"/>
          <w:kern w:val="2"/>
          <w:sz w:val="32"/>
          <w:szCs w:val="32"/>
          <w:lang w:val="en-US"/>
        </w:rPr>
        <w:t>考核</w:t>
      </w:r>
      <w:r>
        <w:rPr>
          <w:rFonts w:ascii="Times New Roman" w:hAnsi="Times New Roman" w:eastAsia="仿宋" w:cs="Times New Roman"/>
          <w:color w:val="auto"/>
          <w:kern w:val="2"/>
          <w:sz w:val="32"/>
          <w:szCs w:val="32"/>
          <w:lang w:val="en-US"/>
        </w:rPr>
        <w:t>范围</w:t>
      </w:r>
      <w:r>
        <w:rPr>
          <w:rFonts w:hint="default" w:ascii="Times New Roman" w:hAnsi="Times New Roman" w:eastAsia="仿宋" w:cs="Times New Roman"/>
          <w:color w:val="auto"/>
          <w:kern w:val="2"/>
          <w:sz w:val="32"/>
          <w:szCs w:val="32"/>
          <w:lang w:val="en-US"/>
        </w:rPr>
        <w:t>，</w:t>
      </w:r>
      <w:r>
        <w:rPr>
          <w:rFonts w:ascii="Times New Roman" w:hAnsi="Times New Roman" w:eastAsia="仿宋" w:cs="Times New Roman"/>
          <w:color w:val="auto"/>
          <w:kern w:val="2"/>
          <w:sz w:val="32"/>
          <w:szCs w:val="32"/>
          <w:lang w:val="en-US"/>
        </w:rPr>
        <w:t>并</w:t>
      </w:r>
      <w:r>
        <w:rPr>
          <w:rFonts w:hint="default" w:ascii="Times New Roman" w:hAnsi="Times New Roman" w:eastAsia="仿宋" w:cs="Times New Roman"/>
          <w:color w:val="auto"/>
          <w:kern w:val="2"/>
          <w:sz w:val="32"/>
          <w:szCs w:val="32"/>
          <w:lang w:val="en-US"/>
        </w:rPr>
        <w:t>作为</w:t>
      </w:r>
      <w:r>
        <w:rPr>
          <w:rFonts w:ascii="Times New Roman" w:hAnsi="Times New Roman" w:eastAsia="仿宋" w:cs="Times New Roman"/>
          <w:color w:val="auto"/>
          <w:kern w:val="2"/>
          <w:sz w:val="32"/>
          <w:szCs w:val="32"/>
          <w:lang w:val="en-US"/>
        </w:rPr>
        <w:t>交通运输主管部门对其扩大经营范围、</w:t>
      </w:r>
      <w:r>
        <w:rPr>
          <w:rFonts w:hint="default" w:ascii="Times New Roman" w:hAnsi="Times New Roman" w:eastAsia="仿宋" w:cs="Times New Roman"/>
          <w:color w:val="auto"/>
          <w:kern w:val="2"/>
          <w:sz w:val="32"/>
          <w:szCs w:val="32"/>
          <w:lang w:val="en-US"/>
        </w:rPr>
        <w:t>新增运力等的</w:t>
      </w:r>
      <w:r>
        <w:rPr>
          <w:rFonts w:ascii="Times New Roman" w:hAnsi="Times New Roman" w:eastAsia="仿宋" w:cs="Times New Roman"/>
          <w:color w:val="auto"/>
          <w:kern w:val="2"/>
          <w:sz w:val="32"/>
          <w:szCs w:val="32"/>
          <w:lang w:val="en-US"/>
        </w:rPr>
        <w:t>参考</w:t>
      </w:r>
      <w:r>
        <w:rPr>
          <w:rFonts w:hint="default" w:ascii="Times New Roman" w:hAnsi="Times New Roman" w:eastAsia="仿宋" w:cs="Times New Roman"/>
          <w:color w:val="auto"/>
          <w:kern w:val="2"/>
          <w:sz w:val="32"/>
          <w:szCs w:val="32"/>
          <w:lang w:val="en-US"/>
        </w:rPr>
        <w:t>依据。</w:t>
      </w:r>
    </w:p>
    <w:p>
      <w:pPr>
        <w:pStyle w:val="16"/>
        <w:framePr w:wrap="auto" w:vAnchor="margin" w:hAnchor="text" w:yAlign="inline"/>
        <w:spacing w:before="0" w:line="360" w:lineRule="auto"/>
        <w:ind w:firstLine="640" w:firstLineChars="200"/>
        <w:jc w:val="both"/>
        <w:rPr>
          <w:rFonts w:hint="default" w:ascii="Times New Roman" w:hAnsi="Times New Roman" w:eastAsia="仿宋" w:cs="Times New Roman"/>
          <w:color w:val="auto"/>
          <w:kern w:val="2"/>
          <w:sz w:val="32"/>
          <w:szCs w:val="32"/>
          <w:lang w:val="en-US"/>
        </w:rPr>
      </w:pPr>
      <w:r>
        <w:rPr>
          <w:rFonts w:hint="default" w:ascii="Times New Roman" w:hAnsi="Times New Roman" w:eastAsia="仿宋" w:cs="Times New Roman"/>
          <w:color w:val="auto"/>
          <w:kern w:val="2"/>
          <w:sz w:val="32"/>
          <w:szCs w:val="32"/>
          <w:lang w:val="en-US"/>
        </w:rPr>
        <w:t>考核不合格的</w:t>
      </w:r>
      <w:r>
        <w:rPr>
          <w:rFonts w:ascii="Times New Roman" w:hAnsi="Times New Roman" w:eastAsia="仿宋" w:cs="Times New Roman"/>
          <w:color w:val="auto"/>
          <w:kern w:val="2"/>
          <w:sz w:val="32"/>
          <w:szCs w:val="32"/>
          <w:lang w:val="en-US"/>
        </w:rPr>
        <w:t>社会化监控</w:t>
      </w:r>
      <w:r>
        <w:rPr>
          <w:rFonts w:hint="default" w:ascii="Times New Roman" w:hAnsi="Times New Roman" w:eastAsia="仿宋" w:cs="Times New Roman"/>
          <w:color w:val="auto"/>
          <w:kern w:val="2"/>
          <w:sz w:val="32"/>
          <w:szCs w:val="32"/>
          <w:lang w:val="en-US"/>
        </w:rPr>
        <w:t>服务</w:t>
      </w:r>
      <w:r>
        <w:rPr>
          <w:rFonts w:ascii="Times New Roman" w:hAnsi="Times New Roman" w:eastAsia="仿宋" w:cs="Times New Roman"/>
          <w:color w:val="auto"/>
          <w:kern w:val="2"/>
          <w:sz w:val="32"/>
          <w:szCs w:val="32"/>
          <w:lang w:val="en-US"/>
        </w:rPr>
        <w:t>单位，在其平台</w:t>
      </w:r>
      <w:r>
        <w:rPr>
          <w:rFonts w:hint="default" w:ascii="Times New Roman" w:hAnsi="Times New Roman" w:eastAsia="仿宋" w:cs="Times New Roman"/>
          <w:color w:val="auto"/>
          <w:kern w:val="2"/>
          <w:sz w:val="32"/>
          <w:szCs w:val="32"/>
          <w:lang w:val="en-US"/>
        </w:rPr>
        <w:t>整改期内，</w:t>
      </w:r>
      <w:r>
        <w:rPr>
          <w:rFonts w:ascii="Times New Roman" w:hAnsi="Times New Roman" w:eastAsia="仿宋" w:cs="Times New Roman"/>
          <w:color w:val="auto"/>
          <w:kern w:val="2"/>
          <w:sz w:val="32"/>
          <w:szCs w:val="32"/>
          <w:lang w:val="en-US"/>
        </w:rPr>
        <w:t>不得接入新增车辆数据。</w:t>
      </w:r>
    </w:p>
    <w:p>
      <w:pPr>
        <w:pStyle w:val="16"/>
        <w:framePr w:wrap="auto" w:vAnchor="margin" w:hAnchor="text" w:yAlign="inline"/>
        <w:spacing w:before="0" w:line="360" w:lineRule="auto"/>
        <w:ind w:firstLine="640" w:firstLineChars="200"/>
        <w:jc w:val="both"/>
        <w:rPr>
          <w:rFonts w:hint="default" w:ascii="Times New Roman" w:hAnsi="Times New Roman" w:eastAsia="仿宋" w:cs="Times New Roman"/>
          <w:color w:val="auto"/>
          <w:kern w:val="2"/>
          <w:sz w:val="32"/>
          <w:szCs w:val="32"/>
        </w:rPr>
      </w:pPr>
      <w:r>
        <w:rPr>
          <w:rFonts w:ascii="Times New Roman" w:hAnsi="Times New Roman" w:eastAsia="黑体" w:cs="Times New Roman"/>
          <w:sz w:val="32"/>
          <w:szCs w:val="32"/>
          <w:lang w:val="en-US"/>
        </w:rPr>
        <w:t>第二十七</w:t>
      </w:r>
      <w:r>
        <w:rPr>
          <w:rFonts w:ascii="Times New Roman" w:hAnsi="Times New Roman" w:eastAsia="黑体" w:cs="Times New Roman"/>
          <w:sz w:val="32"/>
          <w:szCs w:val="32"/>
        </w:rPr>
        <w:t>条【</w:t>
      </w:r>
      <w:r>
        <w:rPr>
          <w:rFonts w:ascii="Times New Roman" w:hAnsi="Times New Roman" w:eastAsia="黑体" w:cs="Times New Roman"/>
          <w:sz w:val="32"/>
          <w:szCs w:val="32"/>
          <w:lang w:val="en-US"/>
        </w:rPr>
        <w:t>特别要求</w:t>
      </w:r>
      <w:r>
        <w:rPr>
          <w:rFonts w:ascii="Times New Roman" w:hAnsi="Times New Roman" w:eastAsia="黑体" w:cs="Times New Roman"/>
          <w:sz w:val="32"/>
          <w:szCs w:val="32"/>
        </w:rPr>
        <w:t>】</w:t>
      </w:r>
      <w:r>
        <w:rPr>
          <w:rFonts w:hint="default" w:ascii="Times New Roman" w:hAnsi="Times New Roman" w:eastAsia="黑体" w:cs="Times New Roman"/>
          <w:sz w:val="32"/>
          <w:szCs w:val="32"/>
          <w:lang w:val="en-US"/>
        </w:rPr>
        <w:t xml:space="preserve"> </w:t>
      </w:r>
      <w:r>
        <w:rPr>
          <w:rFonts w:ascii="Times New Roman" w:hAnsi="Times New Roman" w:eastAsia="仿宋" w:cs="Times New Roman"/>
          <w:color w:val="auto"/>
          <w:kern w:val="2"/>
          <w:sz w:val="32"/>
          <w:szCs w:val="32"/>
        </w:rPr>
        <w:t>运输特别管控危险化学品的危险货物运输车辆，应安装转向轮胎压</w:t>
      </w:r>
      <w:r>
        <w:rPr>
          <w:rFonts w:ascii="Times New Roman" w:hAnsi="Times New Roman" w:eastAsia="仿宋" w:cs="Times New Roman"/>
          <w:color w:val="auto"/>
          <w:kern w:val="2"/>
          <w:sz w:val="32"/>
          <w:szCs w:val="32"/>
          <w:lang w:val="en-US"/>
        </w:rPr>
        <w:t>监测系统、</w:t>
      </w:r>
      <w:r>
        <w:rPr>
          <w:rFonts w:ascii="Times New Roman" w:hAnsi="Times New Roman" w:eastAsia="仿宋" w:cs="Times New Roman"/>
          <w:color w:val="auto"/>
          <w:kern w:val="2"/>
          <w:sz w:val="32"/>
          <w:szCs w:val="32"/>
        </w:rPr>
        <w:t>承压罐体状态</w:t>
      </w:r>
      <w:r>
        <w:rPr>
          <w:rFonts w:ascii="Times New Roman" w:hAnsi="Times New Roman" w:eastAsia="仿宋" w:cs="Times New Roman"/>
          <w:color w:val="auto"/>
          <w:kern w:val="2"/>
          <w:sz w:val="32"/>
          <w:szCs w:val="32"/>
          <w:lang w:val="en-US"/>
        </w:rPr>
        <w:t>监测系统和电子稳定性控制</w:t>
      </w:r>
      <w:r>
        <w:rPr>
          <w:rFonts w:ascii="Times New Roman" w:hAnsi="Times New Roman" w:eastAsia="仿宋" w:cs="Times New Roman"/>
          <w:color w:val="auto"/>
          <w:kern w:val="2"/>
          <w:sz w:val="32"/>
          <w:szCs w:val="32"/>
        </w:rPr>
        <w:t>等安全防护系统。</w:t>
      </w:r>
    </w:p>
    <w:p>
      <w:pPr>
        <w:pStyle w:val="16"/>
        <w:framePr w:wrap="auto" w:vAnchor="margin" w:hAnchor="text" w:yAlign="inline"/>
        <w:spacing w:before="0" w:line="360" w:lineRule="auto"/>
        <w:ind w:firstLine="640" w:firstLineChars="200"/>
        <w:jc w:val="both"/>
        <w:rPr>
          <w:rFonts w:hint="default" w:ascii="Times New Roman" w:hAnsi="Times New Roman" w:eastAsia="仿宋" w:cs="Times New Roman"/>
          <w:color w:val="auto"/>
          <w:kern w:val="2"/>
          <w:sz w:val="32"/>
          <w:szCs w:val="32"/>
        </w:rPr>
      </w:pPr>
      <w:r>
        <w:rPr>
          <w:rFonts w:ascii="Times New Roman" w:hAnsi="Times New Roman" w:eastAsia="黑体" w:cs="Times New Roman"/>
          <w:sz w:val="32"/>
          <w:szCs w:val="32"/>
          <w:lang w:val="en-US"/>
        </w:rPr>
        <w:t xml:space="preserve">第二十八条【车辆维修】 </w:t>
      </w:r>
      <w:r>
        <w:rPr>
          <w:rFonts w:ascii="Times New Roman" w:hAnsi="Times New Roman" w:eastAsia="仿宋" w:cs="Times New Roman"/>
          <w:color w:val="auto"/>
          <w:kern w:val="2"/>
          <w:sz w:val="32"/>
          <w:szCs w:val="32"/>
        </w:rPr>
        <w:t>危险货物运输车辆应依照法律法规、标准到具备危险货物运输车辆维修条件的维修经营单位进行维修。</w:t>
      </w:r>
    </w:p>
    <w:p>
      <w:pPr>
        <w:pStyle w:val="16"/>
        <w:framePr w:wrap="auto" w:vAnchor="margin" w:hAnchor="text" w:yAlign="inline"/>
        <w:spacing w:before="0" w:line="360" w:lineRule="auto"/>
        <w:ind w:firstLine="640" w:firstLineChars="200"/>
        <w:jc w:val="both"/>
        <w:rPr>
          <w:rFonts w:hint="default" w:ascii="Times New Roman" w:hAnsi="Times New Roman" w:eastAsia="仿宋" w:cs="Times New Roman"/>
          <w:color w:val="auto"/>
          <w:kern w:val="2"/>
          <w:sz w:val="32"/>
          <w:szCs w:val="32"/>
          <w:lang w:val="en-US"/>
        </w:rPr>
      </w:pPr>
      <w:r>
        <w:rPr>
          <w:rFonts w:ascii="Times New Roman" w:hAnsi="Times New Roman" w:eastAsia="仿宋_GB2312" w:cs="Times New Roman"/>
          <w:sz w:val="32"/>
          <w:szCs w:val="32"/>
        </w:rPr>
        <w:t>危险货物运输车辆维修经营单位应建立危险货物运输车辆维修档案，实行档案电子化管理，如实填报并及时上传维修车辆信息、维修时间信息、故障信息、维修配件信息、维修项目信息、结算信息等车辆维修记录信息。</w:t>
      </w:r>
    </w:p>
    <w:p>
      <w:pPr>
        <w:pStyle w:val="16"/>
        <w:framePr w:wrap="auto" w:vAnchor="margin" w:hAnchor="text" w:yAlign="inline"/>
        <w:spacing w:before="0" w:line="360" w:lineRule="auto"/>
        <w:ind w:firstLine="640" w:firstLineChars="200"/>
        <w:jc w:val="both"/>
        <w:rPr>
          <w:rFonts w:hint="default" w:ascii="Times New Roman" w:hAnsi="Times New Roman" w:eastAsia="仿宋" w:cs="Times New Roman"/>
          <w:color w:val="auto"/>
          <w:kern w:val="2"/>
          <w:sz w:val="32"/>
          <w:szCs w:val="32"/>
        </w:rPr>
      </w:pPr>
      <w:r>
        <w:rPr>
          <w:rFonts w:hint="default" w:ascii="Times New Roman" w:hAnsi="Times New Roman" w:eastAsia="黑体" w:cs="Times New Roman"/>
          <w:sz w:val="32"/>
          <w:szCs w:val="32"/>
          <w:shd w:val="clear" w:color="auto" w:fill="FFFFFF"/>
        </w:rPr>
        <w:t>第</w:t>
      </w:r>
      <w:r>
        <w:rPr>
          <w:rFonts w:hint="default" w:ascii="Times New Roman" w:hAnsi="Times New Roman" w:eastAsia="黑体" w:cs="Times New Roman"/>
          <w:sz w:val="32"/>
          <w:szCs w:val="32"/>
        </w:rPr>
        <w:t>二十</w:t>
      </w:r>
      <w:r>
        <w:rPr>
          <w:rFonts w:ascii="Times New Roman" w:hAnsi="Times New Roman" w:eastAsia="黑体" w:cs="Times New Roman"/>
          <w:sz w:val="32"/>
          <w:szCs w:val="32"/>
          <w:lang w:val="en-US"/>
        </w:rPr>
        <w:t>九</w:t>
      </w:r>
      <w:r>
        <w:rPr>
          <w:rFonts w:hint="default" w:ascii="Times New Roman" w:hAnsi="Times New Roman" w:eastAsia="黑体" w:cs="Times New Roman"/>
          <w:sz w:val="32"/>
          <w:szCs w:val="32"/>
          <w:shd w:val="clear" w:color="auto" w:fill="FFFFFF"/>
        </w:rPr>
        <w:t>条【罐体</w:t>
      </w:r>
      <w:r>
        <w:rPr>
          <w:rFonts w:ascii="Times New Roman" w:hAnsi="Times New Roman" w:eastAsia="黑体" w:cs="Times New Roman"/>
          <w:sz w:val="32"/>
          <w:szCs w:val="32"/>
          <w:shd w:val="clear" w:color="auto" w:fill="FFFFFF"/>
        </w:rPr>
        <w:t>检验</w:t>
      </w:r>
      <w:r>
        <w:rPr>
          <w:rFonts w:hint="default" w:ascii="Times New Roman" w:hAnsi="Times New Roman" w:eastAsia="黑体" w:cs="Times New Roman"/>
          <w:sz w:val="32"/>
          <w:szCs w:val="32"/>
          <w:shd w:val="clear" w:color="auto" w:fill="FFFFFF"/>
        </w:rPr>
        <w:t>检测】</w:t>
      </w:r>
      <w:r>
        <w:rPr>
          <w:rFonts w:ascii="Times New Roman" w:hAnsi="Times New Roman" w:eastAsia="黑体" w:cs="Times New Roman"/>
          <w:sz w:val="32"/>
          <w:szCs w:val="32"/>
          <w:shd w:val="clear" w:color="auto" w:fill="FFFFFF"/>
        </w:rPr>
        <w:t xml:space="preserve"> </w:t>
      </w:r>
      <w:r>
        <w:rPr>
          <w:rFonts w:ascii="Times New Roman" w:hAnsi="Times New Roman" w:eastAsia="仿宋" w:cs="Times New Roman"/>
          <w:color w:val="auto"/>
          <w:kern w:val="2"/>
          <w:sz w:val="32"/>
          <w:szCs w:val="32"/>
        </w:rPr>
        <w:t>危险货物道路运输涉及的压力容器（含气瓶）、常压罐式车辆罐体、可移动罐柜、罐箱应取得具有专业资质的检验检测机构出具的检验、检测合格证书，并在检验、检测有效期内装载、运输危险货物。</w:t>
      </w:r>
    </w:p>
    <w:p>
      <w:pPr>
        <w:pStyle w:val="16"/>
        <w:framePr w:wrap="auto" w:vAnchor="margin" w:hAnchor="text" w:yAlign="inline"/>
        <w:spacing w:before="0" w:line="360" w:lineRule="auto"/>
        <w:ind w:firstLine="640" w:firstLineChars="200"/>
        <w:jc w:val="both"/>
        <w:rPr>
          <w:rFonts w:hint="default" w:ascii="Times New Roman" w:hAnsi="Times New Roman" w:eastAsia="仿宋" w:cs="Times New Roman"/>
          <w:color w:val="auto"/>
          <w:kern w:val="2"/>
          <w:sz w:val="32"/>
          <w:szCs w:val="32"/>
        </w:rPr>
      </w:pPr>
      <w:r>
        <w:rPr>
          <w:rFonts w:ascii="Times New Roman" w:hAnsi="Times New Roman" w:eastAsia="仿宋" w:cs="Times New Roman"/>
          <w:color w:val="auto"/>
          <w:kern w:val="2"/>
          <w:sz w:val="32"/>
          <w:szCs w:val="32"/>
        </w:rPr>
        <w:t>检验检测机构应依照法律法规、标准开展</w:t>
      </w:r>
      <w:r>
        <w:rPr>
          <w:rFonts w:ascii="Times New Roman" w:hAnsi="Times New Roman" w:eastAsia="仿宋_GB2312" w:cs="Times New Roman"/>
          <w:sz w:val="32"/>
          <w:szCs w:val="32"/>
        </w:rPr>
        <w:t>压力容器（含气瓶）、</w:t>
      </w:r>
      <w:r>
        <w:rPr>
          <w:rFonts w:ascii="Times New Roman" w:hAnsi="Times New Roman" w:eastAsia="仿宋" w:cs="Times New Roman"/>
          <w:color w:val="auto"/>
          <w:kern w:val="2"/>
          <w:sz w:val="32"/>
          <w:szCs w:val="32"/>
        </w:rPr>
        <w:t>常压罐式车辆罐体、可移动罐柜、罐箱的检验检测，并及时上传检验、检测结果。</w:t>
      </w:r>
    </w:p>
    <w:p>
      <w:pPr>
        <w:pStyle w:val="16"/>
        <w:framePr w:wrap="auto" w:vAnchor="margin" w:hAnchor="text" w:yAlign="inline"/>
        <w:spacing w:before="0" w:line="360" w:lineRule="auto"/>
        <w:ind w:firstLine="640" w:firstLineChars="200"/>
        <w:jc w:val="both"/>
        <w:rPr>
          <w:rFonts w:hint="default" w:ascii="Times New Roman" w:hAnsi="Times New Roman" w:eastAsia="仿宋" w:cs="Times New Roman"/>
          <w:color w:val="auto"/>
          <w:kern w:val="2"/>
          <w:sz w:val="32"/>
          <w:szCs w:val="32"/>
        </w:rPr>
      </w:pPr>
      <w:r>
        <w:rPr>
          <w:rFonts w:hint="default" w:ascii="Times New Roman" w:hAnsi="Times New Roman" w:eastAsia="黑体" w:cs="Times New Roman"/>
          <w:sz w:val="32"/>
          <w:szCs w:val="32"/>
          <w:shd w:val="clear" w:color="auto" w:fill="FFFFFF"/>
        </w:rPr>
        <w:t>第</w:t>
      </w:r>
      <w:r>
        <w:rPr>
          <w:rFonts w:ascii="Times New Roman" w:hAnsi="Times New Roman" w:eastAsia="黑体" w:cs="Times New Roman"/>
          <w:sz w:val="32"/>
          <w:szCs w:val="32"/>
          <w:shd w:val="clear" w:color="auto" w:fill="FFFFFF"/>
        </w:rPr>
        <w:t>三十</w:t>
      </w:r>
      <w:r>
        <w:rPr>
          <w:rFonts w:hint="default" w:ascii="Times New Roman" w:hAnsi="Times New Roman" w:eastAsia="黑体" w:cs="Times New Roman"/>
          <w:sz w:val="32"/>
          <w:szCs w:val="32"/>
          <w:shd w:val="clear" w:color="auto" w:fill="FFFFFF"/>
        </w:rPr>
        <w:t>条【</w:t>
      </w:r>
      <w:r>
        <w:rPr>
          <w:rFonts w:ascii="Times New Roman" w:hAnsi="Times New Roman" w:eastAsia="黑体" w:cs="Times New Roman"/>
          <w:sz w:val="32"/>
          <w:szCs w:val="32"/>
          <w:shd w:val="clear" w:color="auto" w:fill="FFFFFF"/>
          <w:lang w:val="en-US"/>
        </w:rPr>
        <w:t>专用</w:t>
      </w:r>
      <w:r>
        <w:rPr>
          <w:rFonts w:hint="default" w:ascii="Times New Roman" w:hAnsi="Times New Roman" w:eastAsia="黑体" w:cs="Times New Roman"/>
          <w:sz w:val="32"/>
          <w:szCs w:val="32"/>
          <w:shd w:val="clear" w:color="auto" w:fill="FFFFFF"/>
        </w:rPr>
        <w:t>停车</w:t>
      </w:r>
      <w:r>
        <w:rPr>
          <w:rFonts w:ascii="Times New Roman" w:hAnsi="Times New Roman" w:eastAsia="黑体" w:cs="Times New Roman"/>
          <w:sz w:val="32"/>
          <w:szCs w:val="32"/>
          <w:shd w:val="clear" w:color="auto" w:fill="FFFFFF"/>
          <w:lang w:val="en-US"/>
        </w:rPr>
        <w:t>区域</w:t>
      </w:r>
      <w:r>
        <w:rPr>
          <w:rFonts w:hint="default" w:ascii="Times New Roman" w:hAnsi="Times New Roman" w:eastAsia="黑体" w:cs="Times New Roman"/>
          <w:sz w:val="32"/>
          <w:szCs w:val="32"/>
          <w:shd w:val="clear" w:color="auto" w:fill="FFFFFF"/>
        </w:rPr>
        <w:t>】</w:t>
      </w:r>
      <w:r>
        <w:rPr>
          <w:rFonts w:ascii="Times New Roman" w:hAnsi="Times New Roman" w:eastAsia="黑体" w:cs="Times New Roman"/>
          <w:sz w:val="32"/>
          <w:szCs w:val="32"/>
          <w:shd w:val="clear" w:color="auto" w:fill="FFFFFF"/>
          <w:lang w:val="en-US"/>
        </w:rPr>
        <w:t xml:space="preserve"> </w:t>
      </w:r>
      <w:r>
        <w:rPr>
          <w:rFonts w:ascii="Times New Roman" w:hAnsi="Times New Roman" w:eastAsia="仿宋" w:cs="Times New Roman"/>
          <w:kern w:val="2"/>
          <w:sz w:val="32"/>
          <w:szCs w:val="32"/>
          <w:lang w:val="en-US"/>
        </w:rPr>
        <w:t>高速公路服务区应分级分类设置</w:t>
      </w:r>
      <w:r>
        <w:rPr>
          <w:rFonts w:ascii="Times New Roman" w:hAnsi="Times New Roman" w:eastAsia="仿宋" w:cs="Times New Roman"/>
          <w:color w:val="auto"/>
          <w:kern w:val="2"/>
          <w:sz w:val="32"/>
          <w:szCs w:val="32"/>
          <w:lang w:val="en-US"/>
        </w:rPr>
        <w:t>危险货物运输车辆</w:t>
      </w:r>
      <w:r>
        <w:rPr>
          <w:rFonts w:ascii="Times New Roman" w:hAnsi="Times New Roman" w:eastAsia="仿宋" w:cs="Times New Roman"/>
          <w:kern w:val="2"/>
          <w:sz w:val="32"/>
          <w:szCs w:val="32"/>
          <w:lang w:val="en-US"/>
        </w:rPr>
        <w:t>专用停车区域</w:t>
      </w:r>
      <w:r>
        <w:rPr>
          <w:rFonts w:ascii="Times New Roman" w:hAnsi="Times New Roman" w:eastAsia="仿宋" w:cs="Times New Roman"/>
          <w:color w:val="auto"/>
          <w:kern w:val="2"/>
          <w:sz w:val="32"/>
          <w:szCs w:val="32"/>
          <w:lang w:val="en-US"/>
        </w:rPr>
        <w:t>，</w:t>
      </w:r>
      <w:r>
        <w:rPr>
          <w:rFonts w:hint="default" w:ascii="Times New Roman" w:hAnsi="Times New Roman" w:eastAsia="仿宋" w:cs="Times New Roman"/>
          <w:color w:val="auto"/>
          <w:kern w:val="2"/>
          <w:sz w:val="32"/>
          <w:szCs w:val="32"/>
        </w:rPr>
        <w:t>并设立明显的警示标牌。</w:t>
      </w:r>
    </w:p>
    <w:p>
      <w:pPr>
        <w:pStyle w:val="16"/>
        <w:framePr w:wrap="auto" w:vAnchor="margin" w:hAnchor="text" w:yAlign="inline"/>
        <w:spacing w:before="0" w:line="360" w:lineRule="auto"/>
        <w:ind w:firstLine="640" w:firstLineChars="200"/>
        <w:jc w:val="both"/>
        <w:rPr>
          <w:rFonts w:hint="default" w:ascii="Times New Roman" w:hAnsi="Times New Roman" w:eastAsia="仿宋" w:cs="Times New Roman"/>
          <w:color w:val="auto"/>
          <w:kern w:val="2"/>
          <w:sz w:val="32"/>
          <w:szCs w:val="32"/>
          <w:lang w:val="en-US"/>
        </w:rPr>
      </w:pPr>
      <w:r>
        <w:rPr>
          <w:rFonts w:ascii="Times New Roman" w:hAnsi="Times New Roman" w:eastAsia="仿宋" w:cs="Times New Roman"/>
          <w:color w:val="auto"/>
          <w:kern w:val="2"/>
          <w:sz w:val="32"/>
          <w:szCs w:val="32"/>
          <w:lang w:val="en-US"/>
        </w:rPr>
        <w:t>危险货物运输车辆需在高速公路服务区临时停放的，应停放在专用停车区域。</w:t>
      </w:r>
    </w:p>
    <w:p>
      <w:pPr>
        <w:numPr>
          <w:ilvl w:val="0"/>
          <w:numId w:val="1"/>
        </w:numPr>
        <w:spacing w:before="156" w:beforeLines="50" w:after="156" w:afterLines="50" w:line="360" w:lineRule="auto"/>
        <w:jc w:val="center"/>
        <w:rPr>
          <w:rFonts w:ascii="Times New Roman" w:hAnsi="Times New Roman" w:eastAsia="华文中宋" w:cs="Times New Roman"/>
          <w:b/>
          <w:bCs/>
          <w:sz w:val="36"/>
          <w:szCs w:val="36"/>
        </w:rPr>
      </w:pPr>
      <w:r>
        <w:rPr>
          <w:rFonts w:ascii="Times New Roman" w:hAnsi="Times New Roman" w:eastAsia="华文中宋" w:cs="Times New Roman"/>
          <w:b/>
          <w:bCs/>
          <w:sz w:val="36"/>
          <w:szCs w:val="36"/>
        </w:rPr>
        <w:t>全流程</w:t>
      </w:r>
      <w:r>
        <w:rPr>
          <w:rFonts w:hint="eastAsia" w:ascii="Times New Roman" w:hAnsi="Times New Roman" w:eastAsia="华文中宋" w:cs="Times New Roman"/>
          <w:b/>
          <w:bCs/>
          <w:sz w:val="36"/>
          <w:szCs w:val="36"/>
        </w:rPr>
        <w:t>监督管理</w:t>
      </w:r>
    </w:p>
    <w:p>
      <w:pPr>
        <w:spacing w:line="360" w:lineRule="auto"/>
        <w:ind w:firstLine="640" w:firstLineChars="200"/>
        <w:rPr>
          <w:rFonts w:ascii="Times New Roman" w:hAnsi="Times New Roman" w:eastAsia="仿宋_GB2312" w:cs="Times New Roman"/>
          <w:kern w:val="0"/>
          <w:sz w:val="32"/>
          <w:szCs w:val="32"/>
        </w:rPr>
      </w:pPr>
      <w:r>
        <w:rPr>
          <w:rFonts w:ascii="Times New Roman" w:hAnsi="Times New Roman" w:eastAsia="黑体" w:cs="Times New Roman"/>
          <w:color w:val="000000"/>
          <w:kern w:val="0"/>
          <w:sz w:val="32"/>
          <w:szCs w:val="32"/>
          <w:lang w:bidi="ar"/>
        </w:rPr>
        <w:t>第</w:t>
      </w:r>
      <w:r>
        <w:rPr>
          <w:rFonts w:hint="eastAsia" w:ascii="Times New Roman" w:hAnsi="Times New Roman" w:eastAsia="黑体" w:cs="Times New Roman"/>
          <w:color w:val="000000"/>
          <w:kern w:val="0"/>
          <w:sz w:val="32"/>
          <w:szCs w:val="32"/>
          <w:lang w:bidi="ar"/>
        </w:rPr>
        <w:t>三十一</w:t>
      </w:r>
      <w:r>
        <w:rPr>
          <w:rFonts w:ascii="Times New Roman" w:hAnsi="Times New Roman" w:eastAsia="黑体" w:cs="Times New Roman"/>
          <w:color w:val="000000"/>
          <w:kern w:val="0"/>
          <w:sz w:val="32"/>
          <w:szCs w:val="32"/>
          <w:lang w:bidi="ar"/>
        </w:rPr>
        <w:t>条【全流程</w:t>
      </w:r>
      <w:r>
        <w:rPr>
          <w:rFonts w:hint="eastAsia" w:ascii="Times New Roman" w:hAnsi="Times New Roman" w:eastAsia="黑体" w:cs="Times New Roman"/>
          <w:color w:val="000000"/>
          <w:kern w:val="0"/>
          <w:sz w:val="32"/>
          <w:szCs w:val="32"/>
          <w:lang w:bidi="ar"/>
        </w:rPr>
        <w:t>监督管理平台</w:t>
      </w:r>
      <w:r>
        <w:rPr>
          <w:rFonts w:ascii="Times New Roman" w:hAnsi="Times New Roman" w:eastAsia="黑体" w:cs="Times New Roman"/>
          <w:color w:val="000000"/>
          <w:kern w:val="0"/>
          <w:sz w:val="32"/>
          <w:szCs w:val="32"/>
          <w:lang w:bidi="ar"/>
        </w:rPr>
        <w:t xml:space="preserve">】 </w:t>
      </w:r>
      <w:r>
        <w:rPr>
          <w:rFonts w:hint="eastAsia" w:ascii="Times New Roman" w:hAnsi="Times New Roman" w:eastAsia="仿宋_GB2312" w:cs="Times New Roman"/>
          <w:kern w:val="0"/>
          <w:sz w:val="32"/>
          <w:szCs w:val="32"/>
        </w:rPr>
        <w:t>应急管理部门建设的重点车辆监控预警融合平台</w:t>
      </w:r>
      <w:r>
        <w:rPr>
          <w:rFonts w:hint="eastAsia" w:ascii="Times New Roman" w:hAnsi="Times New Roman" w:eastAsia="仿宋" w:cs="Times New Roman"/>
          <w:color w:val="000000"/>
          <w:kern w:val="0"/>
          <w:sz w:val="32"/>
          <w:szCs w:val="32"/>
          <w:lang w:bidi="ar"/>
        </w:rPr>
        <w:t>，应接入危险货物托运、装货、卸货、收货、停车、维修、检验检测等环节的信息，实现危险货物流转的全过程监督管理</w:t>
      </w:r>
      <w:r>
        <w:rPr>
          <w:rFonts w:hint="eastAsia" w:ascii="Times New Roman" w:hAnsi="Times New Roman" w:eastAsia="仿宋_GB2312" w:cs="Times New Roman"/>
          <w:kern w:val="0"/>
          <w:sz w:val="32"/>
          <w:szCs w:val="32"/>
        </w:rPr>
        <w:t>。</w:t>
      </w:r>
    </w:p>
    <w:p>
      <w:pPr>
        <w:spacing w:line="360" w:lineRule="auto"/>
        <w:ind w:firstLine="640" w:firstLineChars="200"/>
        <w:rPr>
          <w:rFonts w:ascii="Times New Roman" w:hAnsi="Times New Roman" w:eastAsia="仿宋_GB2312" w:cs="Times New Roman"/>
          <w:kern w:val="0"/>
          <w:sz w:val="32"/>
          <w:szCs w:val="32"/>
        </w:rPr>
      </w:pPr>
      <w:r>
        <w:rPr>
          <w:rFonts w:ascii="Times New Roman" w:hAnsi="Times New Roman" w:eastAsia="黑体" w:cs="Times New Roman"/>
          <w:color w:val="000000"/>
          <w:kern w:val="0"/>
          <w:sz w:val="32"/>
          <w:szCs w:val="32"/>
          <w:lang w:bidi="ar"/>
        </w:rPr>
        <w:t>第</w:t>
      </w:r>
      <w:r>
        <w:rPr>
          <w:rFonts w:hint="eastAsia" w:ascii="Times New Roman" w:hAnsi="Times New Roman" w:eastAsia="黑体" w:cs="Times New Roman"/>
          <w:color w:val="000000"/>
          <w:kern w:val="0"/>
          <w:sz w:val="32"/>
          <w:szCs w:val="32"/>
          <w:lang w:bidi="ar"/>
        </w:rPr>
        <w:t>三十二</w:t>
      </w:r>
      <w:r>
        <w:rPr>
          <w:rFonts w:ascii="Times New Roman" w:hAnsi="Times New Roman" w:eastAsia="黑体" w:cs="Times New Roman"/>
          <w:color w:val="000000"/>
          <w:kern w:val="0"/>
          <w:sz w:val="32"/>
          <w:szCs w:val="32"/>
          <w:lang w:bidi="ar"/>
        </w:rPr>
        <w:t>条</w:t>
      </w:r>
      <w:r>
        <w:rPr>
          <w:rFonts w:hint="eastAsia" w:ascii="Times New Roman" w:hAnsi="Times New Roman" w:eastAsia="黑体" w:cs="Times New Roman"/>
          <w:color w:val="000000"/>
          <w:kern w:val="0"/>
          <w:sz w:val="32"/>
          <w:szCs w:val="32"/>
          <w:lang w:bidi="ar"/>
        </w:rPr>
        <w:t xml:space="preserve">【托运环节】 </w:t>
      </w:r>
      <w:r>
        <w:rPr>
          <w:rFonts w:hint="eastAsia" w:ascii="Times New Roman" w:hAnsi="Times New Roman" w:eastAsia="仿宋_GB2312" w:cs="Times New Roman"/>
          <w:kern w:val="0"/>
          <w:sz w:val="32"/>
          <w:szCs w:val="32"/>
        </w:rPr>
        <w:t>工业和信息化主管部门、生态环境主管部门、应急管理部门</w:t>
      </w:r>
      <w:r>
        <w:rPr>
          <w:rFonts w:hint="eastAsia" w:ascii="Times New Roman" w:hAnsi="Times New Roman" w:eastAsia="仿宋_GB2312" w:cs="Times New Roman"/>
          <w:kern w:val="0"/>
          <w:sz w:val="32"/>
          <w:szCs w:val="32"/>
          <w:lang w:eastAsia="zh-CN"/>
        </w:rPr>
        <w:t>、</w:t>
      </w:r>
      <w:r>
        <w:rPr>
          <w:rFonts w:hint="eastAsia" w:ascii="Times New Roman" w:hAnsi="Times New Roman" w:eastAsia="仿宋_GB2312" w:cs="Times New Roman"/>
          <w:kern w:val="0"/>
          <w:sz w:val="32"/>
          <w:szCs w:val="32"/>
        </w:rPr>
        <w:t>住房和城乡建设</w:t>
      </w:r>
      <w:r>
        <w:rPr>
          <w:rFonts w:hint="eastAsia" w:ascii="Times New Roman" w:hAnsi="Times New Roman" w:eastAsia="仿宋_GB2312" w:cs="Times New Roman"/>
          <w:kern w:val="0"/>
          <w:sz w:val="32"/>
          <w:szCs w:val="32"/>
          <w:lang w:val="en-US" w:eastAsia="zh-CN"/>
        </w:rPr>
        <w:t>或</w:t>
      </w:r>
      <w:r>
        <w:rPr>
          <w:rFonts w:hint="eastAsia" w:ascii="Times New Roman" w:hAnsi="Times New Roman" w:eastAsia="仿宋_GB2312" w:cs="Times New Roman"/>
          <w:kern w:val="0"/>
          <w:sz w:val="32"/>
          <w:szCs w:val="32"/>
        </w:rPr>
        <w:t>城市管理综合</w:t>
      </w:r>
      <w:r>
        <w:rPr>
          <w:rFonts w:hint="eastAsia" w:ascii="Times New Roman" w:hAnsi="Times New Roman" w:eastAsia="仿宋_GB2312" w:cs="Times New Roman"/>
          <w:kern w:val="0"/>
          <w:sz w:val="32"/>
          <w:szCs w:val="32"/>
          <w:lang w:val="en-US" w:eastAsia="zh-CN"/>
        </w:rPr>
        <w:t>行政</w:t>
      </w:r>
      <w:r>
        <w:rPr>
          <w:rFonts w:hint="eastAsia" w:ascii="Times New Roman" w:hAnsi="Times New Roman" w:eastAsia="仿宋_GB2312" w:cs="Times New Roman"/>
          <w:kern w:val="0"/>
          <w:sz w:val="32"/>
          <w:szCs w:val="32"/>
        </w:rPr>
        <w:t>执法等</w:t>
      </w:r>
      <w:r>
        <w:rPr>
          <w:rFonts w:hint="eastAsia" w:ascii="Times New Roman" w:hAnsi="Times New Roman" w:eastAsia="仿宋" w:cs="Times New Roman"/>
          <w:color w:val="000000"/>
          <w:kern w:val="0"/>
          <w:sz w:val="32"/>
          <w:szCs w:val="32"/>
          <w:lang w:bidi="ar"/>
        </w:rPr>
        <w:t>城镇燃气主管部门应分别督促民用爆炸物品</w:t>
      </w:r>
      <w:r>
        <w:rPr>
          <w:rFonts w:hint="eastAsia" w:ascii="Times New Roman" w:hAnsi="Times New Roman" w:eastAsia="仿宋_GB2312" w:cs="Times New Roman"/>
          <w:kern w:val="0"/>
          <w:sz w:val="32"/>
          <w:szCs w:val="32"/>
        </w:rPr>
        <w:t>、危险废物、</w:t>
      </w:r>
      <w:r>
        <w:rPr>
          <w:rFonts w:hint="eastAsia" w:ascii="Times New Roman" w:hAnsi="Times New Roman" w:eastAsia="仿宋" w:cs="Times New Roman"/>
          <w:color w:val="000000"/>
          <w:kern w:val="0"/>
          <w:sz w:val="32"/>
          <w:szCs w:val="32"/>
          <w:lang w:bidi="ar"/>
        </w:rPr>
        <w:t>危险化学品</w:t>
      </w:r>
      <w:r>
        <w:rPr>
          <w:rFonts w:hint="eastAsia" w:ascii="Times New Roman" w:hAnsi="Times New Roman" w:eastAsia="仿宋_GB2312" w:cs="Times New Roman"/>
          <w:kern w:val="0"/>
          <w:sz w:val="32"/>
          <w:szCs w:val="32"/>
        </w:rPr>
        <w:t>、</w:t>
      </w:r>
      <w:r>
        <w:rPr>
          <w:rFonts w:hint="eastAsia" w:ascii="Times New Roman" w:hAnsi="Times New Roman" w:eastAsia="仿宋" w:cs="Times New Roman"/>
          <w:color w:val="000000"/>
          <w:kern w:val="0"/>
          <w:sz w:val="32"/>
          <w:szCs w:val="32"/>
          <w:lang w:bidi="ar"/>
        </w:rPr>
        <w:t>城镇燃气的</w:t>
      </w:r>
      <w:r>
        <w:rPr>
          <w:rFonts w:hint="eastAsia" w:ascii="Times New Roman" w:hAnsi="Times New Roman" w:eastAsia="仿宋_GB2312" w:cs="Times New Roman"/>
          <w:kern w:val="0"/>
          <w:sz w:val="32"/>
          <w:szCs w:val="32"/>
        </w:rPr>
        <w:t>托运人如实填报并及时上传托运信息。</w:t>
      </w:r>
    </w:p>
    <w:p>
      <w:pPr>
        <w:spacing w:line="360" w:lineRule="auto"/>
        <w:ind w:firstLine="640" w:firstLineChars="200"/>
        <w:rPr>
          <w:rFonts w:ascii="Times New Roman" w:hAnsi="Times New Roman" w:eastAsia="仿宋_GB2312" w:cs="Times New Roman"/>
          <w:kern w:val="0"/>
          <w:sz w:val="32"/>
          <w:szCs w:val="32"/>
        </w:rPr>
      </w:pPr>
      <w:r>
        <w:rPr>
          <w:rFonts w:ascii="Times New Roman" w:hAnsi="Times New Roman" w:eastAsia="黑体" w:cs="Times New Roman"/>
          <w:color w:val="000000"/>
          <w:kern w:val="0"/>
          <w:sz w:val="32"/>
          <w:szCs w:val="32"/>
          <w:lang w:bidi="ar"/>
        </w:rPr>
        <w:t>第</w:t>
      </w:r>
      <w:r>
        <w:rPr>
          <w:rFonts w:hint="eastAsia" w:ascii="Times New Roman" w:hAnsi="Times New Roman" w:eastAsia="黑体" w:cs="Times New Roman"/>
          <w:color w:val="000000"/>
          <w:kern w:val="0"/>
          <w:sz w:val="32"/>
          <w:szCs w:val="32"/>
          <w:lang w:bidi="ar"/>
        </w:rPr>
        <w:t>三十三</w:t>
      </w:r>
      <w:r>
        <w:rPr>
          <w:rFonts w:ascii="Times New Roman" w:hAnsi="Times New Roman" w:eastAsia="黑体" w:cs="Times New Roman"/>
          <w:color w:val="000000"/>
          <w:kern w:val="0"/>
          <w:sz w:val="32"/>
          <w:szCs w:val="32"/>
          <w:lang w:bidi="ar"/>
        </w:rPr>
        <w:t>条</w:t>
      </w:r>
      <w:r>
        <w:rPr>
          <w:rFonts w:hint="eastAsia" w:ascii="Times New Roman" w:hAnsi="Times New Roman" w:eastAsia="黑体" w:cs="Times New Roman"/>
          <w:color w:val="000000"/>
          <w:kern w:val="0"/>
          <w:sz w:val="32"/>
          <w:szCs w:val="32"/>
          <w:lang w:bidi="ar"/>
        </w:rPr>
        <w:t xml:space="preserve">【装卸和承运环节】 </w:t>
      </w:r>
      <w:r>
        <w:rPr>
          <w:rFonts w:ascii="Times New Roman" w:hAnsi="Times New Roman" w:eastAsia="仿宋" w:cs="Times New Roman"/>
          <w:color w:val="000000"/>
          <w:kern w:val="0"/>
          <w:sz w:val="32"/>
          <w:szCs w:val="32"/>
          <w:lang w:bidi="ar"/>
        </w:rPr>
        <w:t>交通运输主管部门</w:t>
      </w:r>
      <w:r>
        <w:rPr>
          <w:rFonts w:hint="eastAsia" w:ascii="Times New Roman" w:hAnsi="Times New Roman" w:eastAsia="仿宋" w:cs="Times New Roman"/>
          <w:color w:val="000000"/>
          <w:kern w:val="0"/>
          <w:sz w:val="32"/>
          <w:szCs w:val="32"/>
          <w:lang w:bidi="ar"/>
        </w:rPr>
        <w:t>应督促危险货物承运人</w:t>
      </w:r>
      <w:r>
        <w:rPr>
          <w:rFonts w:hint="eastAsia" w:ascii="Times New Roman" w:hAnsi="Times New Roman" w:eastAsia="仿宋_GB2312" w:cs="Times New Roman"/>
          <w:kern w:val="0"/>
          <w:sz w:val="32"/>
          <w:szCs w:val="32"/>
        </w:rPr>
        <w:t>及时填报并上传运单信息、装卸信息，实时上传</w:t>
      </w:r>
      <w:r>
        <w:rPr>
          <w:rFonts w:hint="eastAsia" w:ascii="仿宋_GB2312" w:hAnsi="仿宋" w:eastAsia="仿宋_GB2312" w:cs="Helvetica"/>
          <w:kern w:val="0"/>
          <w:sz w:val="32"/>
          <w:szCs w:val="32"/>
        </w:rPr>
        <w:t>车辆</w:t>
      </w:r>
      <w:r>
        <w:rPr>
          <w:rFonts w:hint="eastAsia" w:ascii="仿宋_GB2312" w:hAnsi="仿宋_GB2312" w:eastAsia="仿宋_GB2312" w:cs="仿宋_GB2312"/>
          <w:sz w:val="32"/>
          <w:szCs w:val="32"/>
        </w:rPr>
        <w:t>卫星定位</w:t>
      </w:r>
      <w:r>
        <w:rPr>
          <w:rFonts w:hint="eastAsia" w:ascii="仿宋_GB2312" w:hAnsi="仿宋" w:eastAsia="仿宋_GB2312" w:cs="Helvetica"/>
          <w:kern w:val="0"/>
          <w:sz w:val="32"/>
          <w:szCs w:val="32"/>
        </w:rPr>
        <w:t>及智能监控等信息</w:t>
      </w:r>
      <w:r>
        <w:rPr>
          <w:rFonts w:hint="eastAsia" w:ascii="Times New Roman" w:hAnsi="Times New Roman" w:eastAsia="仿宋_GB2312" w:cs="Times New Roman"/>
          <w:kern w:val="0"/>
          <w:sz w:val="32"/>
          <w:szCs w:val="32"/>
        </w:rPr>
        <w:t>。</w:t>
      </w:r>
    </w:p>
    <w:p>
      <w:pPr>
        <w:spacing w:line="360" w:lineRule="auto"/>
        <w:ind w:firstLine="640" w:firstLineChars="200"/>
        <w:rPr>
          <w:rFonts w:ascii="Times New Roman" w:hAnsi="Times New Roman" w:eastAsia="仿宋_GB2312" w:cs="Times New Roman"/>
          <w:kern w:val="0"/>
          <w:sz w:val="32"/>
          <w:szCs w:val="32"/>
        </w:rPr>
      </w:pPr>
      <w:r>
        <w:rPr>
          <w:rFonts w:ascii="Times New Roman" w:hAnsi="Times New Roman" w:eastAsia="黑体" w:cs="Times New Roman"/>
          <w:color w:val="000000"/>
          <w:kern w:val="0"/>
          <w:sz w:val="32"/>
          <w:szCs w:val="32"/>
          <w:lang w:bidi="ar"/>
        </w:rPr>
        <w:t>第</w:t>
      </w:r>
      <w:r>
        <w:rPr>
          <w:rFonts w:hint="eastAsia" w:ascii="Times New Roman" w:hAnsi="Times New Roman" w:eastAsia="黑体" w:cs="Times New Roman"/>
          <w:color w:val="000000"/>
          <w:kern w:val="0"/>
          <w:sz w:val="32"/>
          <w:szCs w:val="32"/>
          <w:lang w:bidi="ar"/>
        </w:rPr>
        <w:t>三十四</w:t>
      </w:r>
      <w:r>
        <w:rPr>
          <w:rFonts w:ascii="Times New Roman" w:hAnsi="Times New Roman" w:eastAsia="黑体" w:cs="Times New Roman"/>
          <w:color w:val="000000"/>
          <w:kern w:val="0"/>
          <w:sz w:val="32"/>
          <w:szCs w:val="32"/>
          <w:lang w:bidi="ar"/>
        </w:rPr>
        <w:t>条</w:t>
      </w:r>
      <w:r>
        <w:rPr>
          <w:rFonts w:hint="eastAsia" w:ascii="Times New Roman" w:hAnsi="Times New Roman" w:eastAsia="黑体" w:cs="Times New Roman"/>
          <w:color w:val="000000"/>
          <w:kern w:val="0"/>
          <w:sz w:val="32"/>
          <w:szCs w:val="32"/>
          <w:lang w:bidi="ar"/>
        </w:rPr>
        <w:t xml:space="preserve">【收货环节】 </w:t>
      </w:r>
      <w:r>
        <w:rPr>
          <w:rFonts w:hint="eastAsia" w:ascii="Times New Roman" w:hAnsi="Times New Roman" w:eastAsia="仿宋_GB2312" w:cs="Times New Roman"/>
          <w:kern w:val="0"/>
          <w:sz w:val="32"/>
          <w:szCs w:val="32"/>
        </w:rPr>
        <w:t>工业和信息化主管部门、生态环境主管部门、应急管理部门，及住房和城乡建设、城市管理和综合执法等</w:t>
      </w:r>
      <w:r>
        <w:rPr>
          <w:rFonts w:hint="eastAsia" w:ascii="Times New Roman" w:hAnsi="Times New Roman" w:eastAsia="仿宋" w:cs="Times New Roman"/>
          <w:color w:val="000000"/>
          <w:kern w:val="0"/>
          <w:sz w:val="32"/>
          <w:szCs w:val="32"/>
          <w:lang w:bidi="ar"/>
        </w:rPr>
        <w:t>城镇燃气主管部门应分别督促民用爆炸物品</w:t>
      </w:r>
      <w:r>
        <w:rPr>
          <w:rFonts w:hint="eastAsia" w:ascii="Times New Roman" w:hAnsi="Times New Roman" w:eastAsia="仿宋_GB2312" w:cs="Times New Roman"/>
          <w:kern w:val="0"/>
          <w:sz w:val="32"/>
          <w:szCs w:val="32"/>
        </w:rPr>
        <w:t>、危险废物、</w:t>
      </w:r>
      <w:r>
        <w:rPr>
          <w:rFonts w:hint="eastAsia" w:ascii="Times New Roman" w:hAnsi="Times New Roman" w:eastAsia="仿宋" w:cs="Times New Roman"/>
          <w:color w:val="000000"/>
          <w:kern w:val="0"/>
          <w:sz w:val="32"/>
          <w:szCs w:val="32"/>
          <w:lang w:bidi="ar"/>
        </w:rPr>
        <w:t>危险化学品</w:t>
      </w:r>
      <w:r>
        <w:rPr>
          <w:rFonts w:hint="eastAsia" w:ascii="Times New Roman" w:hAnsi="Times New Roman" w:eastAsia="仿宋_GB2312" w:cs="Times New Roman"/>
          <w:kern w:val="0"/>
          <w:sz w:val="32"/>
          <w:szCs w:val="32"/>
        </w:rPr>
        <w:t>、</w:t>
      </w:r>
      <w:r>
        <w:rPr>
          <w:rFonts w:hint="eastAsia" w:ascii="Times New Roman" w:hAnsi="Times New Roman" w:eastAsia="仿宋" w:cs="Times New Roman"/>
          <w:color w:val="000000"/>
          <w:kern w:val="0"/>
          <w:sz w:val="32"/>
          <w:szCs w:val="32"/>
          <w:lang w:bidi="ar"/>
        </w:rPr>
        <w:t>城镇燃气的</w:t>
      </w:r>
      <w:r>
        <w:rPr>
          <w:rFonts w:hint="eastAsia" w:ascii="Times New Roman" w:hAnsi="Times New Roman" w:eastAsia="仿宋_GB2312" w:cs="Times New Roman"/>
          <w:kern w:val="0"/>
          <w:sz w:val="32"/>
          <w:szCs w:val="32"/>
        </w:rPr>
        <w:t>收货人应及时填报并上传收货信息。</w:t>
      </w:r>
    </w:p>
    <w:p>
      <w:pPr>
        <w:spacing w:line="360" w:lineRule="auto"/>
        <w:ind w:firstLine="640" w:firstLineChars="200"/>
        <w:rPr>
          <w:rFonts w:ascii="Times New Roman" w:hAnsi="Times New Roman" w:eastAsia="仿宋_GB2312" w:cs="Times New Roman"/>
          <w:kern w:val="0"/>
          <w:sz w:val="32"/>
          <w:szCs w:val="32"/>
        </w:rPr>
      </w:pPr>
      <w:r>
        <w:rPr>
          <w:rFonts w:ascii="Times New Roman" w:hAnsi="Times New Roman" w:eastAsia="黑体" w:cs="Times New Roman"/>
          <w:color w:val="000000"/>
          <w:kern w:val="0"/>
          <w:sz w:val="32"/>
          <w:szCs w:val="32"/>
          <w:lang w:bidi="ar"/>
        </w:rPr>
        <w:t>第</w:t>
      </w:r>
      <w:r>
        <w:rPr>
          <w:rFonts w:hint="eastAsia" w:ascii="Times New Roman" w:hAnsi="Times New Roman" w:eastAsia="黑体" w:cs="Times New Roman"/>
          <w:color w:val="000000"/>
          <w:kern w:val="0"/>
          <w:sz w:val="32"/>
          <w:szCs w:val="32"/>
          <w:lang w:bidi="ar"/>
        </w:rPr>
        <w:t>三十五</w:t>
      </w:r>
      <w:r>
        <w:rPr>
          <w:rFonts w:ascii="Times New Roman" w:hAnsi="Times New Roman" w:eastAsia="黑体" w:cs="Times New Roman"/>
          <w:color w:val="000000"/>
          <w:kern w:val="0"/>
          <w:sz w:val="32"/>
          <w:szCs w:val="32"/>
          <w:lang w:bidi="ar"/>
        </w:rPr>
        <w:t>条</w:t>
      </w:r>
      <w:r>
        <w:rPr>
          <w:rFonts w:hint="eastAsia" w:ascii="Times New Roman" w:hAnsi="Times New Roman" w:eastAsia="黑体" w:cs="Times New Roman"/>
          <w:color w:val="000000"/>
          <w:kern w:val="0"/>
          <w:sz w:val="32"/>
          <w:szCs w:val="32"/>
          <w:lang w:bidi="ar"/>
        </w:rPr>
        <w:t xml:space="preserve">【停车环节】 </w:t>
      </w:r>
      <w:r>
        <w:rPr>
          <w:rFonts w:ascii="Times New Roman" w:hAnsi="Times New Roman" w:eastAsia="仿宋" w:cs="Times New Roman"/>
          <w:color w:val="000000"/>
          <w:kern w:val="0"/>
          <w:sz w:val="32"/>
          <w:szCs w:val="32"/>
          <w:lang w:bidi="ar"/>
        </w:rPr>
        <w:t>交通运输主管部门</w:t>
      </w:r>
      <w:r>
        <w:rPr>
          <w:rFonts w:hint="eastAsia" w:ascii="Times New Roman" w:hAnsi="Times New Roman" w:eastAsia="仿宋" w:cs="Times New Roman"/>
          <w:color w:val="000000"/>
          <w:kern w:val="0"/>
          <w:sz w:val="32"/>
          <w:szCs w:val="32"/>
          <w:lang w:bidi="ar"/>
        </w:rPr>
        <w:t>应督促危险货物承运人实时</w:t>
      </w:r>
      <w:r>
        <w:rPr>
          <w:rFonts w:hint="eastAsia" w:ascii="Times New Roman" w:hAnsi="Times New Roman" w:eastAsia="仿宋_GB2312" w:cs="Times New Roman"/>
          <w:kern w:val="0"/>
          <w:sz w:val="32"/>
          <w:szCs w:val="32"/>
        </w:rPr>
        <w:t>上传危险货物运输车辆停放信息。</w:t>
      </w:r>
    </w:p>
    <w:p>
      <w:pPr>
        <w:spacing w:line="360" w:lineRule="auto"/>
        <w:ind w:firstLine="640" w:firstLineChars="200"/>
        <w:rPr>
          <w:rFonts w:ascii="Times New Roman" w:hAnsi="Times New Roman" w:eastAsia="黑体" w:cs="Times New Roman"/>
          <w:color w:val="000000"/>
          <w:kern w:val="0"/>
          <w:sz w:val="32"/>
          <w:szCs w:val="32"/>
          <w:u w:val="single"/>
          <w:lang w:bidi="ar"/>
        </w:rPr>
      </w:pPr>
      <w:r>
        <w:rPr>
          <w:rFonts w:hint="eastAsia" w:ascii="Times New Roman" w:hAnsi="Times New Roman" w:eastAsia="黑体" w:cs="Times New Roman"/>
          <w:color w:val="000000"/>
          <w:kern w:val="0"/>
          <w:sz w:val="32"/>
          <w:szCs w:val="32"/>
          <w:lang w:bidi="ar"/>
        </w:rPr>
        <w:t>第三十六条【维修环节】</w:t>
      </w:r>
      <w:r>
        <w:rPr>
          <w:rFonts w:hint="eastAsia" w:ascii="Times New Roman" w:hAnsi="Times New Roman" w:eastAsia="仿宋_GB2312" w:cs="Times New Roman"/>
          <w:kern w:val="0"/>
          <w:sz w:val="32"/>
          <w:szCs w:val="32"/>
        </w:rPr>
        <w:t xml:space="preserve"> 交通运输主管部门应督促危险货物运输车辆维修经营单位如实填报并及时上传危险货物运输车辆维修记录信息。</w:t>
      </w:r>
    </w:p>
    <w:p>
      <w:pPr>
        <w:spacing w:line="360" w:lineRule="auto"/>
        <w:ind w:firstLine="640" w:firstLineChars="200"/>
        <w:rPr>
          <w:rFonts w:ascii="Times New Roman" w:hAnsi="Times New Roman" w:eastAsia="仿宋_GB2312" w:cs="Times New Roman"/>
          <w:kern w:val="0"/>
          <w:sz w:val="32"/>
          <w:szCs w:val="32"/>
        </w:rPr>
      </w:pPr>
      <w:r>
        <w:rPr>
          <w:rFonts w:ascii="Times New Roman" w:hAnsi="Times New Roman" w:eastAsia="黑体" w:cs="Times New Roman"/>
          <w:color w:val="000000"/>
          <w:kern w:val="0"/>
          <w:sz w:val="32"/>
          <w:szCs w:val="32"/>
          <w:lang w:bidi="ar"/>
        </w:rPr>
        <w:t>第</w:t>
      </w:r>
      <w:r>
        <w:rPr>
          <w:rFonts w:hint="eastAsia" w:ascii="Times New Roman" w:hAnsi="Times New Roman" w:eastAsia="黑体" w:cs="Times New Roman"/>
          <w:color w:val="000000"/>
          <w:kern w:val="0"/>
          <w:sz w:val="32"/>
          <w:szCs w:val="32"/>
          <w:lang w:bidi="ar"/>
        </w:rPr>
        <w:t>三十七</w:t>
      </w:r>
      <w:r>
        <w:rPr>
          <w:rFonts w:ascii="Times New Roman" w:hAnsi="Times New Roman" w:eastAsia="黑体" w:cs="Times New Roman"/>
          <w:color w:val="000000"/>
          <w:kern w:val="0"/>
          <w:sz w:val="32"/>
          <w:szCs w:val="32"/>
          <w:lang w:bidi="ar"/>
        </w:rPr>
        <w:t>条</w:t>
      </w:r>
      <w:r>
        <w:rPr>
          <w:rFonts w:hint="eastAsia" w:ascii="Times New Roman" w:hAnsi="Times New Roman" w:eastAsia="黑体" w:cs="Times New Roman"/>
          <w:color w:val="000000"/>
          <w:kern w:val="0"/>
          <w:sz w:val="32"/>
          <w:szCs w:val="32"/>
          <w:lang w:bidi="ar"/>
        </w:rPr>
        <w:t xml:space="preserve">【检验检测环节】 </w:t>
      </w:r>
      <w:r>
        <w:rPr>
          <w:rFonts w:ascii="Times New Roman" w:hAnsi="Times New Roman" w:eastAsia="仿宋_GB2312" w:cs="Times New Roman"/>
          <w:kern w:val="0"/>
          <w:sz w:val="32"/>
          <w:szCs w:val="32"/>
        </w:rPr>
        <w:t>市场监督管理</w:t>
      </w:r>
      <w:r>
        <w:rPr>
          <w:rFonts w:hint="eastAsia" w:ascii="Times New Roman" w:hAnsi="Times New Roman" w:eastAsia="仿宋_GB2312" w:cs="Times New Roman"/>
          <w:kern w:val="0"/>
          <w:sz w:val="32"/>
          <w:szCs w:val="32"/>
        </w:rPr>
        <w:t>部门应督促检验检测机构及时填报并</w:t>
      </w:r>
      <w:r>
        <w:rPr>
          <w:rFonts w:hint="eastAsia" w:ascii="Times New Roman" w:hAnsi="Times New Roman" w:eastAsia="仿宋_GB2312" w:cs="Times New Roman"/>
          <w:sz w:val="32"/>
          <w:szCs w:val="28"/>
        </w:rPr>
        <w:t>上传危险货物道路运输涉及的压力容器（含气瓶）、常压</w:t>
      </w:r>
      <w:r>
        <w:rPr>
          <w:rFonts w:ascii="Times New Roman" w:hAnsi="Times New Roman" w:eastAsia="仿宋" w:cs="Times New Roman"/>
          <w:sz w:val="32"/>
          <w:szCs w:val="32"/>
        </w:rPr>
        <w:t>罐体</w:t>
      </w:r>
      <w:r>
        <w:rPr>
          <w:rFonts w:hint="eastAsia" w:ascii="Times New Roman" w:hAnsi="Times New Roman" w:eastAsia="仿宋" w:cs="Times New Roman"/>
          <w:sz w:val="32"/>
          <w:szCs w:val="32"/>
        </w:rPr>
        <w:t>的检验、</w:t>
      </w:r>
      <w:r>
        <w:rPr>
          <w:rFonts w:ascii="Times New Roman" w:hAnsi="Times New Roman" w:eastAsia="仿宋" w:cs="Times New Roman"/>
          <w:sz w:val="32"/>
          <w:szCs w:val="32"/>
        </w:rPr>
        <w:t>检测</w:t>
      </w:r>
      <w:r>
        <w:rPr>
          <w:rFonts w:hint="eastAsia" w:ascii="Times New Roman" w:hAnsi="Times New Roman" w:eastAsia="仿宋" w:cs="Times New Roman"/>
          <w:sz w:val="32"/>
          <w:szCs w:val="32"/>
        </w:rPr>
        <w:t>信息</w:t>
      </w:r>
      <w:r>
        <w:rPr>
          <w:rFonts w:hint="eastAsia" w:ascii="Times New Roman" w:hAnsi="Times New Roman" w:eastAsia="仿宋_GB2312" w:cs="Times New Roman"/>
          <w:kern w:val="0"/>
          <w:sz w:val="32"/>
          <w:szCs w:val="32"/>
        </w:rPr>
        <w:t>。</w:t>
      </w:r>
    </w:p>
    <w:p>
      <w:pPr>
        <w:spacing w:line="360" w:lineRule="auto"/>
        <w:ind w:firstLine="640" w:firstLineChars="200"/>
        <w:rPr>
          <w:rFonts w:ascii="仿宋_GB2312" w:hAnsi="仿宋" w:eastAsia="仿宋_GB2312" w:cs="Helvetica"/>
          <w:kern w:val="0"/>
          <w:sz w:val="32"/>
          <w:szCs w:val="32"/>
        </w:rPr>
      </w:pPr>
      <w:r>
        <w:rPr>
          <w:rFonts w:ascii="Times New Roman" w:hAnsi="Times New Roman" w:eastAsia="黑体" w:cs="Times New Roman"/>
          <w:color w:val="000000"/>
          <w:kern w:val="0"/>
          <w:sz w:val="32"/>
          <w:szCs w:val="32"/>
          <w:lang w:bidi="ar"/>
        </w:rPr>
        <w:t>第</w:t>
      </w:r>
      <w:r>
        <w:rPr>
          <w:rFonts w:hint="eastAsia" w:ascii="Times New Roman" w:hAnsi="Times New Roman" w:eastAsia="黑体" w:cs="Times New Roman"/>
          <w:color w:val="000000"/>
          <w:kern w:val="0"/>
          <w:sz w:val="32"/>
          <w:szCs w:val="32"/>
          <w:lang w:bidi="ar"/>
        </w:rPr>
        <w:t>三十八</w:t>
      </w:r>
      <w:r>
        <w:rPr>
          <w:rFonts w:ascii="Times New Roman" w:hAnsi="Times New Roman" w:eastAsia="黑体" w:cs="Times New Roman"/>
          <w:color w:val="000000"/>
          <w:kern w:val="0"/>
          <w:sz w:val="32"/>
          <w:szCs w:val="32"/>
          <w:lang w:bidi="ar"/>
        </w:rPr>
        <w:t>条</w:t>
      </w:r>
      <w:r>
        <w:rPr>
          <w:rFonts w:hint="eastAsia" w:ascii="Times New Roman" w:hAnsi="Times New Roman" w:eastAsia="黑体" w:cs="Times New Roman"/>
          <w:color w:val="000000"/>
          <w:kern w:val="0"/>
          <w:sz w:val="32"/>
          <w:szCs w:val="32"/>
          <w:lang w:bidi="ar"/>
        </w:rPr>
        <w:t>【信息交互】</w:t>
      </w:r>
      <w:r>
        <w:rPr>
          <w:rFonts w:hint="eastAsia" w:ascii="Times New Roman" w:hAnsi="Times New Roman" w:eastAsia="仿宋_GB2312" w:cs="Times New Roman"/>
          <w:kern w:val="0"/>
          <w:sz w:val="32"/>
          <w:szCs w:val="32"/>
        </w:rPr>
        <w:t xml:space="preserve"> </w:t>
      </w:r>
      <w:r>
        <w:rPr>
          <w:rFonts w:ascii="Times New Roman" w:hAnsi="Times New Roman" w:eastAsia="仿宋" w:cs="Times New Roman"/>
          <w:color w:val="000000"/>
          <w:kern w:val="0"/>
          <w:sz w:val="32"/>
          <w:szCs w:val="32"/>
          <w:lang w:bidi="ar"/>
        </w:rPr>
        <w:t>交通运输主管部门</w:t>
      </w:r>
      <w:r>
        <w:rPr>
          <w:rFonts w:hint="eastAsia" w:ascii="Times New Roman" w:hAnsi="Times New Roman" w:eastAsia="仿宋" w:cs="Times New Roman"/>
          <w:color w:val="000000"/>
          <w:kern w:val="0"/>
          <w:sz w:val="32"/>
          <w:szCs w:val="32"/>
          <w:lang w:bidi="ar"/>
        </w:rPr>
        <w:t>应</w:t>
      </w:r>
      <w:r>
        <w:rPr>
          <w:rFonts w:hint="eastAsia" w:ascii="Times New Roman" w:hAnsi="Times New Roman" w:eastAsia="仿宋_GB2312" w:cs="Times New Roman"/>
          <w:kern w:val="0"/>
          <w:sz w:val="32"/>
          <w:szCs w:val="32"/>
        </w:rPr>
        <w:t>交互共享危险货物</w:t>
      </w:r>
      <w:r>
        <w:rPr>
          <w:rFonts w:hint="eastAsia" w:ascii="仿宋_GB2312" w:hAnsi="仿宋" w:eastAsia="仿宋_GB2312" w:cs="Helvetica"/>
          <w:kern w:val="0"/>
          <w:sz w:val="32"/>
          <w:szCs w:val="32"/>
        </w:rPr>
        <w:t>承运人及其许可和备案信息、危险货物道路运输驾驶员、押运员及装卸管理人员信息、危险货物运输车辆及维修经营单位等基础信息。</w:t>
      </w:r>
    </w:p>
    <w:p>
      <w:pPr>
        <w:spacing w:line="360" w:lineRule="auto"/>
        <w:ind w:firstLine="640" w:firstLineChars="200"/>
        <w:rPr>
          <w:rFonts w:ascii="Times New Roman" w:hAnsi="Times New Roman" w:eastAsia="仿宋" w:cs="Times New Roman"/>
          <w:color w:val="000000"/>
          <w:kern w:val="0"/>
          <w:sz w:val="32"/>
          <w:szCs w:val="32"/>
          <w:lang w:bidi="ar"/>
        </w:rPr>
      </w:pPr>
      <w:r>
        <w:rPr>
          <w:rFonts w:hint="eastAsia" w:ascii="Times New Roman" w:hAnsi="Times New Roman" w:eastAsia="仿宋_GB2312" w:cs="Times New Roman"/>
          <w:kern w:val="0"/>
          <w:sz w:val="32"/>
          <w:szCs w:val="32"/>
        </w:rPr>
        <w:t>工业和信息化主管部门、应急管理部门、及住房和城乡建设、城市管理和综合执法等</w:t>
      </w:r>
      <w:r>
        <w:rPr>
          <w:rFonts w:hint="eastAsia" w:ascii="Times New Roman" w:hAnsi="Times New Roman" w:eastAsia="仿宋" w:cs="Times New Roman"/>
          <w:color w:val="000000"/>
          <w:kern w:val="0"/>
          <w:sz w:val="32"/>
          <w:szCs w:val="32"/>
          <w:lang w:bidi="ar"/>
        </w:rPr>
        <w:t>城镇燃气主管部门应分别</w:t>
      </w:r>
      <w:r>
        <w:rPr>
          <w:rFonts w:hint="eastAsia" w:ascii="Times New Roman" w:hAnsi="Times New Roman" w:eastAsia="仿宋_GB2312" w:cs="Times New Roman"/>
          <w:kern w:val="0"/>
          <w:sz w:val="32"/>
          <w:szCs w:val="32"/>
        </w:rPr>
        <w:t>交互共享民用爆炸物品、危险化学品、城镇</w:t>
      </w:r>
      <w:r>
        <w:rPr>
          <w:rFonts w:hint="eastAsia" w:ascii="Times New Roman" w:hAnsi="Times New Roman" w:eastAsia="仿宋" w:cs="Times New Roman"/>
          <w:color w:val="000000"/>
          <w:kern w:val="0"/>
          <w:sz w:val="32"/>
          <w:szCs w:val="32"/>
          <w:lang w:bidi="ar"/>
        </w:rPr>
        <w:t>燃气的</w:t>
      </w:r>
      <w:r>
        <w:rPr>
          <w:rFonts w:hint="eastAsia" w:ascii="Times New Roman" w:hAnsi="Times New Roman" w:eastAsia="仿宋_GB2312" w:cs="Times New Roman"/>
          <w:kern w:val="0"/>
          <w:sz w:val="32"/>
          <w:szCs w:val="32"/>
        </w:rPr>
        <w:t>生产、储存</w:t>
      </w:r>
      <w:r>
        <w:rPr>
          <w:rFonts w:ascii="Times New Roman" w:hAnsi="Times New Roman" w:eastAsia="仿宋_GB2312" w:cs="Times New Roman"/>
          <w:kern w:val="0"/>
          <w:sz w:val="32"/>
          <w:szCs w:val="32"/>
        </w:rPr>
        <w:t>、使用、经营</w:t>
      </w:r>
      <w:r>
        <w:rPr>
          <w:rFonts w:hint="eastAsia" w:ascii="Times New Roman" w:hAnsi="Times New Roman" w:eastAsia="仿宋" w:cs="Times New Roman"/>
          <w:color w:val="000000"/>
          <w:kern w:val="0"/>
          <w:sz w:val="32"/>
          <w:szCs w:val="32"/>
          <w:lang w:bidi="ar"/>
        </w:rPr>
        <w:t>单位基础信息、充装或者装载查验信息、视频监控等信息。</w:t>
      </w:r>
    </w:p>
    <w:p>
      <w:pPr>
        <w:spacing w:line="360" w:lineRule="auto"/>
        <w:ind w:firstLine="640" w:firstLineChars="200"/>
        <w:rPr>
          <w:rFonts w:ascii="Times New Roman" w:hAnsi="Times New Roman" w:eastAsia="仿宋_GB2312" w:cs="Times New Roman"/>
          <w:kern w:val="0"/>
          <w:sz w:val="32"/>
          <w:szCs w:val="32"/>
        </w:rPr>
      </w:pPr>
      <w:r>
        <w:rPr>
          <w:rFonts w:ascii="Times New Roman" w:hAnsi="Times New Roman" w:eastAsia="仿宋_GB2312" w:cs="Times New Roman"/>
          <w:kern w:val="0"/>
          <w:sz w:val="32"/>
          <w:szCs w:val="32"/>
        </w:rPr>
        <w:t>公安</w:t>
      </w:r>
      <w:r>
        <w:rPr>
          <w:rFonts w:hint="eastAsia" w:ascii="Times New Roman" w:hAnsi="Times New Roman" w:eastAsia="仿宋_GB2312" w:cs="Times New Roman"/>
          <w:kern w:val="0"/>
          <w:sz w:val="32"/>
          <w:szCs w:val="32"/>
        </w:rPr>
        <w:t>机关应交互共享电子卡口、车辆违章、交通事故等信息。</w:t>
      </w:r>
    </w:p>
    <w:p>
      <w:pPr>
        <w:spacing w:line="360" w:lineRule="auto"/>
        <w:ind w:firstLine="640" w:firstLineChars="200"/>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生态环境主管部门应交互共享危险废物电子转移联单等信息。</w:t>
      </w:r>
    </w:p>
    <w:p>
      <w:pPr>
        <w:numPr>
          <w:ilvl w:val="0"/>
          <w:numId w:val="1"/>
        </w:numPr>
        <w:spacing w:before="156" w:beforeLines="50" w:after="156" w:afterLines="50" w:line="360" w:lineRule="auto"/>
        <w:jc w:val="center"/>
        <w:rPr>
          <w:rFonts w:ascii="Times New Roman" w:hAnsi="Times New Roman" w:eastAsia="华文中宋" w:cs="Times New Roman"/>
          <w:b/>
          <w:bCs/>
          <w:sz w:val="36"/>
          <w:szCs w:val="36"/>
        </w:rPr>
      </w:pPr>
      <w:r>
        <w:rPr>
          <w:rFonts w:ascii="Times New Roman" w:hAnsi="Times New Roman" w:eastAsia="华文中宋" w:cs="Times New Roman"/>
          <w:b/>
          <w:bCs/>
          <w:sz w:val="36"/>
          <w:szCs w:val="36"/>
        </w:rPr>
        <w:t>风险</w:t>
      </w:r>
      <w:r>
        <w:rPr>
          <w:rFonts w:hint="eastAsia" w:ascii="Times New Roman" w:hAnsi="Times New Roman" w:eastAsia="华文中宋" w:cs="Times New Roman"/>
          <w:b/>
          <w:bCs/>
          <w:sz w:val="36"/>
          <w:szCs w:val="36"/>
        </w:rPr>
        <w:t>管</w:t>
      </w:r>
      <w:r>
        <w:rPr>
          <w:rFonts w:ascii="Times New Roman" w:hAnsi="Times New Roman" w:eastAsia="华文中宋" w:cs="Times New Roman"/>
          <w:b/>
          <w:bCs/>
          <w:sz w:val="36"/>
          <w:szCs w:val="36"/>
        </w:rPr>
        <w:t>控与应急处置</w:t>
      </w:r>
    </w:p>
    <w:p>
      <w:pPr>
        <w:spacing w:line="360" w:lineRule="auto"/>
        <w:ind w:firstLine="640" w:firstLineChars="200"/>
        <w:rPr>
          <w:rFonts w:ascii="Times New Roman" w:hAnsi="Times New Roman" w:eastAsia="仿宋" w:cs="Times New Roman"/>
          <w:color w:val="000000"/>
          <w:kern w:val="0"/>
          <w:sz w:val="32"/>
          <w:szCs w:val="32"/>
          <w:lang w:bidi="ar"/>
        </w:rPr>
      </w:pPr>
      <w:r>
        <w:rPr>
          <w:rFonts w:ascii="Times New Roman" w:hAnsi="Times New Roman" w:eastAsia="黑体" w:cs="Times New Roman"/>
          <w:color w:val="000000"/>
          <w:kern w:val="0"/>
          <w:sz w:val="32"/>
          <w:szCs w:val="32"/>
          <w:lang w:bidi="ar"/>
        </w:rPr>
        <w:t>第三十</w:t>
      </w:r>
      <w:r>
        <w:rPr>
          <w:rFonts w:hint="eastAsia" w:ascii="Times New Roman" w:hAnsi="Times New Roman" w:eastAsia="黑体" w:cs="Times New Roman"/>
          <w:color w:val="000000"/>
          <w:kern w:val="0"/>
          <w:sz w:val="32"/>
          <w:szCs w:val="32"/>
          <w:lang w:bidi="ar"/>
        </w:rPr>
        <w:t>九</w:t>
      </w:r>
      <w:r>
        <w:rPr>
          <w:rFonts w:ascii="Times New Roman" w:hAnsi="Times New Roman" w:eastAsia="黑体" w:cs="Times New Roman"/>
          <w:color w:val="000000"/>
          <w:kern w:val="0"/>
          <w:sz w:val="32"/>
          <w:szCs w:val="32"/>
          <w:lang w:bidi="ar"/>
        </w:rPr>
        <w:t>条【风险管控】</w:t>
      </w:r>
      <w:r>
        <w:rPr>
          <w:rFonts w:hint="eastAsia" w:ascii="Times New Roman" w:hAnsi="Times New Roman" w:eastAsia="黑体" w:cs="Times New Roman"/>
          <w:color w:val="000000"/>
          <w:kern w:val="0"/>
          <w:sz w:val="32"/>
          <w:szCs w:val="32"/>
          <w:lang w:bidi="ar"/>
        </w:rPr>
        <w:t xml:space="preserve"> </w:t>
      </w:r>
      <w:r>
        <w:rPr>
          <w:rFonts w:hint="eastAsia" w:ascii="Times New Roman" w:hAnsi="Times New Roman" w:eastAsia="仿宋" w:cs="Times New Roman"/>
          <w:color w:val="000000"/>
          <w:kern w:val="0"/>
          <w:sz w:val="32"/>
          <w:szCs w:val="32"/>
          <w:lang w:bidi="ar"/>
        </w:rPr>
        <w:t>负有危险货物道路运输监督管理职责的部门</w:t>
      </w:r>
      <w:r>
        <w:rPr>
          <w:rFonts w:ascii="Times New Roman" w:hAnsi="Times New Roman" w:eastAsia="仿宋" w:cs="Times New Roman"/>
          <w:color w:val="000000"/>
          <w:kern w:val="0"/>
          <w:sz w:val="32"/>
          <w:szCs w:val="32"/>
          <w:lang w:bidi="ar"/>
        </w:rPr>
        <w:t>按照各自职责，</w:t>
      </w:r>
      <w:r>
        <w:rPr>
          <w:rFonts w:hint="eastAsia" w:ascii="Times New Roman" w:hAnsi="Times New Roman" w:eastAsia="仿宋" w:cs="Times New Roman"/>
          <w:color w:val="000000"/>
          <w:kern w:val="0"/>
          <w:sz w:val="32"/>
          <w:szCs w:val="32"/>
          <w:lang w:bidi="ar"/>
        </w:rPr>
        <w:t>负责制定本行业、领域风险管控指引，督促检查</w:t>
      </w:r>
      <w:r>
        <w:rPr>
          <w:rFonts w:ascii="Times New Roman" w:hAnsi="Times New Roman" w:eastAsia="仿宋" w:cs="Times New Roman"/>
          <w:color w:val="000000"/>
          <w:kern w:val="0"/>
          <w:sz w:val="32"/>
          <w:szCs w:val="32"/>
          <w:lang w:bidi="ar"/>
        </w:rPr>
        <w:t>危险货物道路运输从业单位</w:t>
      </w:r>
      <w:r>
        <w:rPr>
          <w:rFonts w:hint="eastAsia" w:ascii="Times New Roman" w:hAnsi="Times New Roman" w:eastAsia="仿宋" w:cs="Times New Roman"/>
          <w:color w:val="000000"/>
          <w:kern w:val="0"/>
          <w:sz w:val="32"/>
          <w:szCs w:val="32"/>
          <w:lang w:bidi="ar"/>
        </w:rPr>
        <w:t>开展</w:t>
      </w:r>
      <w:r>
        <w:rPr>
          <w:rFonts w:ascii="Times New Roman" w:hAnsi="Times New Roman" w:eastAsia="仿宋" w:cs="Times New Roman"/>
          <w:color w:val="000000"/>
          <w:kern w:val="0"/>
          <w:sz w:val="32"/>
          <w:szCs w:val="32"/>
          <w:lang w:bidi="ar"/>
        </w:rPr>
        <w:t>风险</w:t>
      </w:r>
      <w:r>
        <w:rPr>
          <w:rFonts w:hint="eastAsia" w:ascii="Times New Roman" w:hAnsi="Times New Roman" w:eastAsia="仿宋" w:cs="Times New Roman"/>
          <w:color w:val="000000"/>
          <w:kern w:val="0"/>
          <w:sz w:val="32"/>
          <w:szCs w:val="32"/>
          <w:lang w:bidi="ar"/>
        </w:rPr>
        <w:t>辨识、风险评估和风险控制等风险</w:t>
      </w:r>
      <w:r>
        <w:rPr>
          <w:rFonts w:ascii="Times New Roman" w:hAnsi="Times New Roman" w:eastAsia="仿宋" w:cs="Times New Roman"/>
          <w:color w:val="000000"/>
          <w:kern w:val="0"/>
          <w:sz w:val="32"/>
          <w:szCs w:val="32"/>
          <w:lang w:bidi="ar"/>
        </w:rPr>
        <w:t>管控工作。</w:t>
      </w:r>
    </w:p>
    <w:p>
      <w:pPr>
        <w:spacing w:line="360" w:lineRule="auto"/>
        <w:ind w:firstLine="640" w:firstLineChars="200"/>
        <w:rPr>
          <w:rFonts w:ascii="Times New Roman" w:hAnsi="Times New Roman" w:eastAsia="仿宋" w:cs="Times New Roman"/>
          <w:sz w:val="32"/>
          <w:szCs w:val="32"/>
        </w:rPr>
      </w:pPr>
      <w:r>
        <w:rPr>
          <w:rFonts w:ascii="Times New Roman" w:hAnsi="Times New Roman" w:eastAsia="黑体" w:cs="Times New Roman"/>
          <w:bCs/>
          <w:sz w:val="32"/>
          <w:szCs w:val="32"/>
        </w:rPr>
        <w:t>第</w:t>
      </w:r>
      <w:r>
        <w:rPr>
          <w:rFonts w:hint="eastAsia" w:ascii="Times New Roman" w:hAnsi="Times New Roman" w:eastAsia="黑体" w:cs="Times New Roman"/>
          <w:bCs/>
          <w:sz w:val="32"/>
          <w:szCs w:val="32"/>
        </w:rPr>
        <w:t>四十</w:t>
      </w:r>
      <w:r>
        <w:rPr>
          <w:rFonts w:ascii="Times New Roman" w:hAnsi="Times New Roman" w:eastAsia="黑体" w:cs="Times New Roman"/>
          <w:bCs/>
          <w:sz w:val="32"/>
          <w:szCs w:val="32"/>
        </w:rPr>
        <w:t>条【保险机制】</w:t>
      </w:r>
      <w:r>
        <w:rPr>
          <w:rFonts w:ascii="Times New Roman" w:hAnsi="Times New Roman" w:eastAsia="仿宋" w:cs="Times New Roman"/>
          <w:sz w:val="32"/>
          <w:szCs w:val="32"/>
        </w:rPr>
        <w:t xml:space="preserve"> 鼓励保险</w:t>
      </w:r>
      <w:r>
        <w:rPr>
          <w:rFonts w:hint="eastAsia" w:ascii="Times New Roman" w:hAnsi="Times New Roman" w:eastAsia="仿宋" w:cs="Times New Roman"/>
          <w:sz w:val="32"/>
          <w:szCs w:val="32"/>
        </w:rPr>
        <w:t>机构</w:t>
      </w:r>
      <w:r>
        <w:rPr>
          <w:rFonts w:hint="eastAsia" w:ascii="Times New Roman" w:hAnsi="Times New Roman" w:eastAsia="仿宋" w:cs="Times New Roman"/>
          <w:sz w:val="32"/>
          <w:szCs w:val="32"/>
          <w:lang w:val="en-US" w:eastAsia="zh-CN"/>
        </w:rPr>
        <w:t>根据</w:t>
      </w:r>
      <w:r>
        <w:rPr>
          <w:rFonts w:ascii="Times New Roman" w:hAnsi="Times New Roman" w:eastAsia="仿宋" w:cs="Times New Roman"/>
          <w:sz w:val="32"/>
          <w:szCs w:val="32"/>
        </w:rPr>
        <w:t>危险货物</w:t>
      </w:r>
      <w:r>
        <w:rPr>
          <w:rFonts w:hint="eastAsia" w:ascii="Times New Roman" w:hAnsi="Times New Roman" w:eastAsia="仿宋" w:cs="Times New Roman"/>
          <w:sz w:val="32"/>
          <w:szCs w:val="32"/>
        </w:rPr>
        <w:t>道路</w:t>
      </w:r>
      <w:r>
        <w:rPr>
          <w:rFonts w:ascii="Times New Roman" w:hAnsi="Times New Roman" w:eastAsia="仿宋" w:cs="Times New Roman"/>
          <w:sz w:val="32"/>
          <w:szCs w:val="32"/>
        </w:rPr>
        <w:t>运输</w:t>
      </w:r>
      <w:r>
        <w:rPr>
          <w:rFonts w:hint="eastAsia" w:ascii="Times New Roman" w:hAnsi="Times New Roman" w:eastAsia="仿宋" w:cs="Times New Roman"/>
          <w:sz w:val="32"/>
          <w:szCs w:val="32"/>
        </w:rPr>
        <w:t>途中</w:t>
      </w:r>
      <w:r>
        <w:rPr>
          <w:rFonts w:ascii="Times New Roman" w:hAnsi="Times New Roman" w:eastAsia="仿宋" w:cs="Times New Roman"/>
          <w:sz w:val="32"/>
          <w:szCs w:val="32"/>
        </w:rPr>
        <w:t>风险动态管控</w:t>
      </w:r>
      <w:r>
        <w:rPr>
          <w:rFonts w:hint="eastAsia" w:ascii="Times New Roman" w:hAnsi="Times New Roman" w:eastAsia="仿宋" w:cs="Times New Roman"/>
          <w:sz w:val="32"/>
          <w:szCs w:val="32"/>
          <w:lang w:val="en-US" w:eastAsia="zh-CN"/>
        </w:rPr>
        <w:t>情况</w:t>
      </w:r>
      <w:r>
        <w:rPr>
          <w:rFonts w:ascii="Times New Roman" w:hAnsi="Times New Roman" w:eastAsia="仿宋" w:cs="Times New Roman"/>
          <w:sz w:val="32"/>
          <w:szCs w:val="32"/>
        </w:rPr>
        <w:t>，建立危险货物</w:t>
      </w:r>
      <w:r>
        <w:rPr>
          <w:rFonts w:hint="eastAsia" w:ascii="Times New Roman" w:hAnsi="Times New Roman" w:eastAsia="仿宋" w:cs="Times New Roman"/>
          <w:sz w:val="32"/>
          <w:szCs w:val="32"/>
        </w:rPr>
        <w:t>承运人</w:t>
      </w:r>
      <w:r>
        <w:rPr>
          <w:rFonts w:ascii="Times New Roman" w:hAnsi="Times New Roman" w:eastAsia="仿宋" w:cs="Times New Roman"/>
          <w:sz w:val="32"/>
          <w:szCs w:val="32"/>
        </w:rPr>
        <w:t>风险等级、</w:t>
      </w:r>
      <w:r>
        <w:rPr>
          <w:rFonts w:hint="eastAsia" w:ascii="Times New Roman" w:hAnsi="Times New Roman" w:eastAsia="仿宋" w:cs="Times New Roman"/>
          <w:sz w:val="32"/>
          <w:szCs w:val="32"/>
        </w:rPr>
        <w:t>质量信誉考核等级</w:t>
      </w:r>
      <w:r>
        <w:rPr>
          <w:rFonts w:ascii="Times New Roman" w:hAnsi="Times New Roman" w:eastAsia="仿宋" w:cs="Times New Roman"/>
          <w:sz w:val="32"/>
          <w:szCs w:val="32"/>
        </w:rPr>
        <w:t>与保险费率挂钩机制，实行浮动费率</w:t>
      </w:r>
      <w:r>
        <w:rPr>
          <w:rFonts w:hint="eastAsia" w:ascii="Times New Roman" w:hAnsi="Times New Roman" w:eastAsia="仿宋" w:cs="Times New Roman"/>
          <w:sz w:val="32"/>
          <w:szCs w:val="32"/>
        </w:rPr>
        <w:t>，推动建立激励机制</w:t>
      </w:r>
      <w:r>
        <w:rPr>
          <w:rFonts w:ascii="Times New Roman" w:hAnsi="Times New Roman" w:eastAsia="仿宋" w:cs="Times New Roman"/>
          <w:sz w:val="32"/>
          <w:szCs w:val="32"/>
        </w:rPr>
        <w:t>。</w:t>
      </w:r>
    </w:p>
    <w:p>
      <w:pPr>
        <w:spacing w:line="360" w:lineRule="auto"/>
        <w:ind w:firstLine="640" w:firstLineChars="200"/>
        <w:rPr>
          <w:rFonts w:ascii="Times New Roman" w:hAnsi="Times New Roman" w:eastAsia="仿宋" w:cs="Times New Roman"/>
          <w:color w:val="000000"/>
          <w:kern w:val="0"/>
          <w:sz w:val="32"/>
          <w:szCs w:val="32"/>
          <w:lang w:bidi="ar"/>
        </w:rPr>
      </w:pPr>
      <w:r>
        <w:rPr>
          <w:rFonts w:ascii="Times New Roman" w:hAnsi="Times New Roman" w:eastAsia="黑体" w:cs="Times New Roman"/>
          <w:bCs/>
          <w:sz w:val="32"/>
          <w:szCs w:val="32"/>
        </w:rPr>
        <w:t>第</w:t>
      </w:r>
      <w:r>
        <w:rPr>
          <w:rFonts w:hint="eastAsia" w:ascii="Times New Roman" w:hAnsi="Times New Roman" w:eastAsia="黑体" w:cs="Times New Roman"/>
          <w:bCs/>
          <w:sz w:val="32"/>
          <w:szCs w:val="32"/>
        </w:rPr>
        <w:t>四十一</w:t>
      </w:r>
      <w:r>
        <w:rPr>
          <w:rFonts w:ascii="Times New Roman" w:hAnsi="Times New Roman" w:eastAsia="黑体" w:cs="Times New Roman"/>
          <w:bCs/>
          <w:sz w:val="32"/>
          <w:szCs w:val="32"/>
        </w:rPr>
        <w:t xml:space="preserve">条【现场处置】 </w:t>
      </w:r>
      <w:r>
        <w:rPr>
          <w:rFonts w:ascii="Times New Roman" w:hAnsi="Times New Roman" w:eastAsia="仿宋" w:cs="Times New Roman"/>
          <w:color w:val="000000"/>
          <w:kern w:val="0"/>
          <w:sz w:val="32"/>
          <w:szCs w:val="32"/>
          <w:lang w:bidi="ar"/>
        </w:rPr>
        <w:t>在危险货物道路运输过程中发生燃烧、爆炸、污染、中毒或者被盗、丢失、流散、泄漏等事故，驾驶员、押运员应立即</w:t>
      </w:r>
      <w:r>
        <w:rPr>
          <w:rFonts w:hint="eastAsia" w:ascii="Times New Roman" w:hAnsi="Times New Roman" w:eastAsia="仿宋" w:cs="Times New Roman"/>
          <w:color w:val="000000"/>
          <w:kern w:val="0"/>
          <w:sz w:val="32"/>
          <w:szCs w:val="32"/>
          <w:lang w:bidi="ar"/>
        </w:rPr>
        <w:t>按照</w:t>
      </w:r>
      <w:r>
        <w:rPr>
          <w:rFonts w:ascii="Times New Roman" w:hAnsi="Times New Roman" w:eastAsia="仿宋" w:cs="Times New Roman"/>
          <w:color w:val="000000"/>
          <w:kern w:val="0"/>
          <w:sz w:val="32"/>
          <w:szCs w:val="32"/>
          <w:lang w:bidi="ar"/>
        </w:rPr>
        <w:t>现场处置方案采取应急处置措施，并向事故发生地</w:t>
      </w:r>
      <w:r>
        <w:rPr>
          <w:rFonts w:hint="eastAsia" w:ascii="Times New Roman" w:hAnsi="Times New Roman" w:eastAsia="仿宋" w:cs="Times New Roman"/>
          <w:kern w:val="0"/>
          <w:sz w:val="32"/>
          <w:szCs w:val="32"/>
          <w:lang w:bidi="ar"/>
        </w:rPr>
        <w:t>消防救援机构、</w:t>
      </w:r>
      <w:r>
        <w:rPr>
          <w:rFonts w:ascii="Times New Roman" w:hAnsi="Times New Roman" w:eastAsia="仿宋" w:cs="Times New Roman"/>
          <w:color w:val="000000"/>
          <w:kern w:val="0"/>
          <w:sz w:val="32"/>
          <w:szCs w:val="32"/>
          <w:lang w:bidi="ar"/>
        </w:rPr>
        <w:t>公安机关、交通运输</w:t>
      </w:r>
      <w:r>
        <w:rPr>
          <w:rFonts w:hint="eastAsia" w:ascii="Times New Roman" w:hAnsi="Times New Roman" w:eastAsia="仿宋" w:cs="Times New Roman"/>
          <w:color w:val="000000"/>
          <w:kern w:val="0"/>
          <w:sz w:val="32"/>
          <w:szCs w:val="32"/>
          <w:lang w:bidi="ar"/>
        </w:rPr>
        <w:t>主管</w:t>
      </w:r>
      <w:r>
        <w:rPr>
          <w:rFonts w:ascii="Times New Roman" w:hAnsi="Times New Roman" w:eastAsia="仿宋" w:cs="Times New Roman"/>
          <w:color w:val="000000"/>
          <w:kern w:val="0"/>
          <w:sz w:val="32"/>
          <w:szCs w:val="32"/>
          <w:lang w:bidi="ar"/>
        </w:rPr>
        <w:t>部门和本运输单位报告。</w:t>
      </w:r>
    </w:p>
    <w:p>
      <w:pPr>
        <w:spacing w:line="360" w:lineRule="auto"/>
        <w:ind w:firstLine="640" w:firstLineChars="200"/>
        <w:rPr>
          <w:rFonts w:ascii="Times New Roman" w:hAnsi="Times New Roman" w:eastAsia="仿宋_GB2312" w:cs="Times New Roman"/>
          <w:bCs/>
          <w:sz w:val="32"/>
          <w:szCs w:val="32"/>
        </w:rPr>
      </w:pPr>
      <w:r>
        <w:rPr>
          <w:rFonts w:hint="eastAsia" w:ascii="Times New Roman" w:hAnsi="Times New Roman" w:eastAsia="仿宋" w:cs="Times New Roman"/>
          <w:color w:val="000000"/>
          <w:kern w:val="0"/>
          <w:sz w:val="32"/>
          <w:szCs w:val="32"/>
          <w:lang w:bidi="ar"/>
        </w:rPr>
        <w:t>公安机关</w:t>
      </w:r>
      <w:r>
        <w:rPr>
          <w:rFonts w:ascii="Times New Roman" w:hAnsi="Times New Roman" w:eastAsia="仿宋" w:cs="Times New Roman"/>
          <w:color w:val="000000"/>
          <w:kern w:val="0"/>
          <w:sz w:val="32"/>
          <w:szCs w:val="32"/>
          <w:lang w:bidi="ar"/>
        </w:rPr>
        <w:t>接到报告后，应</w:t>
      </w:r>
      <w:r>
        <w:rPr>
          <w:rFonts w:hint="eastAsia" w:ascii="Times New Roman" w:hAnsi="Times New Roman" w:eastAsia="仿宋" w:cs="Times New Roman"/>
          <w:color w:val="000000"/>
          <w:kern w:val="0"/>
          <w:sz w:val="32"/>
          <w:szCs w:val="32"/>
          <w:lang w:bidi="ar"/>
        </w:rPr>
        <w:t>立即报告</w:t>
      </w:r>
      <w:r>
        <w:rPr>
          <w:rFonts w:ascii="Times New Roman" w:hAnsi="Times New Roman" w:eastAsia="仿宋" w:cs="Times New Roman"/>
          <w:color w:val="000000"/>
          <w:kern w:val="0"/>
          <w:sz w:val="32"/>
          <w:szCs w:val="32"/>
          <w:lang w:bidi="ar"/>
        </w:rPr>
        <w:t>事故发生地县级以上人民政府。</w:t>
      </w:r>
    </w:p>
    <w:p>
      <w:pPr>
        <w:spacing w:line="360" w:lineRule="auto"/>
        <w:ind w:firstLine="640" w:firstLineChars="200"/>
        <w:rPr>
          <w:rFonts w:ascii="Times New Roman" w:hAnsi="Times New Roman" w:eastAsia="仿宋_GB2312" w:cs="Times New Roman"/>
          <w:bCs/>
          <w:sz w:val="32"/>
          <w:szCs w:val="32"/>
        </w:rPr>
      </w:pPr>
      <w:r>
        <w:rPr>
          <w:rFonts w:ascii="Times New Roman" w:hAnsi="Times New Roman" w:eastAsia="仿宋_GB2312" w:cs="Times New Roman"/>
          <w:bCs/>
          <w:sz w:val="32"/>
          <w:szCs w:val="32"/>
        </w:rPr>
        <w:t>县级以上人民政府接到事故报告后，应</w:t>
      </w:r>
      <w:r>
        <w:rPr>
          <w:rFonts w:hint="eastAsia" w:ascii="Times New Roman" w:hAnsi="Times New Roman" w:eastAsia="仿宋_GB2312" w:cs="Times New Roman"/>
          <w:bCs/>
          <w:sz w:val="32"/>
          <w:szCs w:val="32"/>
        </w:rPr>
        <w:t>按照</w:t>
      </w:r>
      <w:r>
        <w:rPr>
          <w:rFonts w:ascii="Times New Roman" w:hAnsi="Times New Roman" w:eastAsia="仿宋_GB2312" w:cs="Times New Roman"/>
          <w:bCs/>
          <w:sz w:val="32"/>
          <w:szCs w:val="32"/>
        </w:rPr>
        <w:t>国家有关规定启动相应的应急预案，采取相关应急救援措施，统一指挥应急救援。</w:t>
      </w:r>
    </w:p>
    <w:p>
      <w:pPr>
        <w:spacing w:line="360" w:lineRule="auto"/>
        <w:ind w:firstLine="640" w:firstLineChars="200"/>
        <w:rPr>
          <w:rFonts w:ascii="Times New Roman" w:hAnsi="Times New Roman" w:eastAsia="仿宋_GB2312" w:cs="Times New Roman"/>
          <w:bCs/>
          <w:sz w:val="32"/>
          <w:szCs w:val="32"/>
        </w:rPr>
      </w:pPr>
      <w:r>
        <w:rPr>
          <w:rFonts w:ascii="Times New Roman" w:hAnsi="Times New Roman" w:eastAsia="黑体" w:cs="Times New Roman"/>
          <w:color w:val="000000"/>
          <w:kern w:val="0"/>
          <w:sz w:val="32"/>
          <w:szCs w:val="32"/>
          <w:lang w:bidi="ar"/>
        </w:rPr>
        <w:t>第</w:t>
      </w:r>
      <w:r>
        <w:rPr>
          <w:rFonts w:hint="eastAsia" w:ascii="Times New Roman" w:hAnsi="Times New Roman" w:eastAsia="黑体" w:cs="Times New Roman"/>
          <w:color w:val="000000"/>
          <w:kern w:val="0"/>
          <w:sz w:val="32"/>
          <w:szCs w:val="32"/>
          <w:lang w:bidi="ar"/>
        </w:rPr>
        <w:t>四十二</w:t>
      </w:r>
      <w:r>
        <w:rPr>
          <w:rFonts w:ascii="Times New Roman" w:hAnsi="Times New Roman" w:eastAsia="黑体" w:cs="Times New Roman"/>
          <w:color w:val="000000"/>
          <w:kern w:val="0"/>
          <w:sz w:val="32"/>
          <w:szCs w:val="32"/>
          <w:lang w:bidi="ar"/>
        </w:rPr>
        <w:t>条【应急指挥平台】</w:t>
      </w:r>
      <w:r>
        <w:rPr>
          <w:rFonts w:ascii="Times New Roman" w:hAnsi="Times New Roman" w:eastAsia="仿宋" w:cs="Times New Roman"/>
          <w:color w:val="000000"/>
          <w:kern w:val="0"/>
          <w:sz w:val="32"/>
          <w:szCs w:val="32"/>
          <w:lang w:bidi="ar"/>
        </w:rPr>
        <w:t xml:space="preserve"> </w:t>
      </w:r>
      <w:r>
        <w:rPr>
          <w:rFonts w:hint="eastAsia" w:ascii="Times New Roman" w:hAnsi="Times New Roman" w:eastAsia="仿宋" w:cs="Times New Roman"/>
          <w:color w:val="000000"/>
          <w:kern w:val="0"/>
          <w:sz w:val="32"/>
          <w:szCs w:val="32"/>
          <w:lang w:bidi="ar"/>
        </w:rPr>
        <w:t>县级以上人民政府建设的应急指挥平台，应接入重点车辆监控预警融合平台信息，常态提供安全通行引导、高后果区安全提示等服务，非常态实现数字预案、应急联动、辅助决策等功能</w:t>
      </w:r>
      <w:r>
        <w:rPr>
          <w:rFonts w:ascii="Times New Roman" w:hAnsi="Times New Roman" w:eastAsia="仿宋" w:cs="Times New Roman"/>
          <w:color w:val="000000"/>
          <w:kern w:val="0"/>
          <w:sz w:val="32"/>
          <w:szCs w:val="32"/>
          <w:lang w:bidi="ar"/>
        </w:rPr>
        <w:t>。</w:t>
      </w:r>
    </w:p>
    <w:p>
      <w:pPr>
        <w:numPr>
          <w:ilvl w:val="0"/>
          <w:numId w:val="1"/>
        </w:numPr>
        <w:spacing w:before="156" w:beforeLines="50" w:after="156" w:afterLines="50" w:line="360" w:lineRule="auto"/>
        <w:jc w:val="center"/>
        <w:rPr>
          <w:rFonts w:ascii="Times New Roman" w:hAnsi="Times New Roman" w:eastAsia="华文中宋" w:cs="Times New Roman"/>
          <w:b/>
          <w:bCs/>
          <w:sz w:val="36"/>
          <w:szCs w:val="36"/>
        </w:rPr>
      </w:pPr>
      <w:r>
        <w:rPr>
          <w:rFonts w:ascii="Times New Roman" w:hAnsi="Times New Roman" w:eastAsia="华文中宋" w:cs="Times New Roman"/>
          <w:b/>
          <w:bCs/>
          <w:sz w:val="36"/>
          <w:szCs w:val="36"/>
        </w:rPr>
        <w:t>法律责任</w:t>
      </w:r>
    </w:p>
    <w:p>
      <w:pPr>
        <w:adjustRightInd w:val="0"/>
        <w:snapToGrid w:val="0"/>
        <w:spacing w:line="360" w:lineRule="auto"/>
        <w:ind w:firstLine="640" w:firstLineChars="200"/>
        <w:rPr>
          <w:rFonts w:ascii="Times New Roman" w:hAnsi="Times New Roman" w:eastAsia="仿宋_GB2312" w:cs="Times New Roman"/>
          <w:sz w:val="32"/>
          <w:szCs w:val="28"/>
        </w:rPr>
      </w:pPr>
      <w:r>
        <w:rPr>
          <w:rFonts w:ascii="Times New Roman" w:hAnsi="Times New Roman" w:eastAsia="黑体" w:cs="Times New Roman"/>
          <w:sz w:val="32"/>
          <w:szCs w:val="28"/>
        </w:rPr>
        <w:t>第</w:t>
      </w:r>
      <w:r>
        <w:rPr>
          <w:rFonts w:hint="eastAsia" w:ascii="Times New Roman" w:hAnsi="Times New Roman" w:eastAsia="黑体" w:cs="Times New Roman"/>
          <w:sz w:val="32"/>
          <w:szCs w:val="28"/>
        </w:rPr>
        <w:t>四十三</w:t>
      </w:r>
      <w:r>
        <w:rPr>
          <w:rFonts w:ascii="Times New Roman" w:hAnsi="Times New Roman" w:eastAsia="黑体" w:cs="Times New Roman"/>
          <w:sz w:val="32"/>
          <w:szCs w:val="28"/>
        </w:rPr>
        <w:t>条</w:t>
      </w:r>
      <w:r>
        <w:rPr>
          <w:rFonts w:hint="eastAsia" w:ascii="Times New Roman" w:hAnsi="Times New Roman" w:eastAsia="仿宋_GB2312" w:cs="Times New Roman"/>
          <w:sz w:val="32"/>
          <w:szCs w:val="28"/>
        </w:rPr>
        <w:t xml:space="preserve"> 危险货物道路运输行政处罚坚持宽严相济、过罚相当原则，危险货物道路运输从业单位及和业人员违法行为轻微并及时改正，没有造成危害后果的，不予行政处罚。初次违法且危害后果轻微并及时改正的，可不予行政处罚。</w:t>
      </w:r>
    </w:p>
    <w:p>
      <w:pPr>
        <w:adjustRightInd w:val="0"/>
        <w:snapToGrid w:val="0"/>
        <w:spacing w:line="360" w:lineRule="auto"/>
        <w:ind w:firstLine="640" w:firstLineChars="200"/>
        <w:rPr>
          <w:rFonts w:ascii="Times New Roman" w:hAnsi="Times New Roman" w:eastAsia="仿宋_GB2312" w:cs="Times New Roman"/>
          <w:sz w:val="32"/>
          <w:szCs w:val="28"/>
        </w:rPr>
      </w:pPr>
      <w:r>
        <w:rPr>
          <w:rFonts w:hint="eastAsia" w:ascii="Times New Roman" w:hAnsi="Times New Roman" w:eastAsia="仿宋_GB2312" w:cs="Times New Roman"/>
          <w:sz w:val="32"/>
          <w:szCs w:val="28"/>
        </w:rPr>
        <w:t>危险货物道路运输从业单位和从业人员有证据足以证明没有主观过错的，不予行政处罚。法律、行政法规另有规定的，从其规定。</w:t>
      </w:r>
    </w:p>
    <w:p>
      <w:pPr>
        <w:adjustRightInd w:val="0"/>
        <w:snapToGrid w:val="0"/>
        <w:spacing w:line="360" w:lineRule="auto"/>
        <w:ind w:firstLine="640" w:firstLineChars="200"/>
        <w:rPr>
          <w:rFonts w:ascii="Times New Roman" w:hAnsi="Times New Roman" w:eastAsia="仿宋_GB2312" w:cs="Times New Roman"/>
          <w:sz w:val="32"/>
          <w:szCs w:val="28"/>
        </w:rPr>
      </w:pPr>
      <w:r>
        <w:rPr>
          <w:rFonts w:hint="eastAsia" w:ascii="Times New Roman" w:hAnsi="Times New Roman" w:eastAsia="仿宋_GB2312" w:cs="Times New Roman"/>
          <w:sz w:val="32"/>
          <w:szCs w:val="28"/>
        </w:rPr>
        <w:t>对违法行为依法不予行政处罚的，</w:t>
      </w:r>
      <w:r>
        <w:rPr>
          <w:rFonts w:ascii="Times New Roman" w:hAnsi="Times New Roman" w:eastAsia="仿宋_GB2312" w:cs="Times New Roman"/>
          <w:sz w:val="32"/>
          <w:szCs w:val="28"/>
        </w:rPr>
        <w:t>负有危险货物道路运输监督管理职责的部门</w:t>
      </w:r>
      <w:r>
        <w:rPr>
          <w:rFonts w:hint="eastAsia" w:ascii="Times New Roman" w:hAnsi="Times New Roman" w:eastAsia="仿宋_GB2312" w:cs="Times New Roman"/>
          <w:sz w:val="32"/>
          <w:szCs w:val="28"/>
        </w:rPr>
        <w:t>应对危险货物道路运输从业单位和从业人员进行教育。</w:t>
      </w:r>
    </w:p>
    <w:p>
      <w:pPr>
        <w:snapToGrid w:val="0"/>
        <w:spacing w:line="360" w:lineRule="auto"/>
        <w:ind w:firstLine="640" w:firstLineChars="200"/>
        <w:rPr>
          <w:rFonts w:eastAsia="仿宋_GB2312"/>
          <w:bCs/>
          <w:sz w:val="32"/>
          <w:szCs w:val="32"/>
        </w:rPr>
      </w:pPr>
      <w:r>
        <w:rPr>
          <w:rFonts w:ascii="Times New Roman" w:hAnsi="Times New Roman" w:eastAsia="黑体" w:cs="Times New Roman"/>
          <w:sz w:val="32"/>
          <w:szCs w:val="28"/>
        </w:rPr>
        <w:t>第</w:t>
      </w:r>
      <w:r>
        <w:rPr>
          <w:rFonts w:hint="eastAsia" w:ascii="Times New Roman" w:hAnsi="Times New Roman" w:eastAsia="黑体" w:cs="Times New Roman"/>
          <w:sz w:val="32"/>
          <w:szCs w:val="28"/>
        </w:rPr>
        <w:t>四十四</w:t>
      </w:r>
      <w:r>
        <w:rPr>
          <w:rFonts w:ascii="Times New Roman" w:hAnsi="Times New Roman" w:eastAsia="黑体" w:cs="Times New Roman"/>
          <w:sz w:val="32"/>
          <w:szCs w:val="28"/>
        </w:rPr>
        <w:t>条</w:t>
      </w:r>
      <w:r>
        <w:rPr>
          <w:rFonts w:hint="eastAsia" w:ascii="Times New Roman" w:hAnsi="Times New Roman" w:eastAsia="仿宋_GB2312" w:cs="Times New Roman"/>
          <w:sz w:val="32"/>
          <w:szCs w:val="28"/>
        </w:rPr>
        <w:t xml:space="preserve"> </w:t>
      </w:r>
      <w:r>
        <w:rPr>
          <w:rFonts w:hint="eastAsia" w:ascii="Times New Roman" w:hAnsi="Times New Roman" w:eastAsia="仿宋_GB2312" w:cs="Times New Roman"/>
          <w:kern w:val="0"/>
          <w:sz w:val="32"/>
          <w:szCs w:val="32"/>
        </w:rPr>
        <w:t>负有危险货物道路运输监督管理职责的部门</w:t>
      </w:r>
      <w:r>
        <w:rPr>
          <w:rFonts w:hint="eastAsia" w:ascii="Times New Roman" w:hAnsi="Times New Roman" w:eastAsia="仿宋_GB2312" w:cs="Times New Roman"/>
          <w:sz w:val="32"/>
          <w:szCs w:val="28"/>
        </w:rPr>
        <w:t>对危险货物托运人违反本条例第十一条，委托不具有相应危险货物道路运输资质或未备案的非本市行政许可的危险货物承运人承运</w:t>
      </w:r>
      <w:r>
        <w:rPr>
          <w:rFonts w:hint="eastAsia" w:eastAsia="仿宋_GB2312"/>
          <w:bCs/>
          <w:sz w:val="32"/>
          <w:szCs w:val="32"/>
        </w:rPr>
        <w:t>的，应</w:t>
      </w:r>
      <w:r>
        <w:rPr>
          <w:rFonts w:hint="eastAsia" w:ascii="Times New Roman" w:hAnsi="Times New Roman" w:eastAsia="仿宋" w:cs="Times New Roman"/>
          <w:sz w:val="32"/>
          <w:szCs w:val="32"/>
        </w:rPr>
        <w:t>责令改正</w:t>
      </w:r>
      <w:r>
        <w:rPr>
          <w:rFonts w:hint="eastAsia" w:eastAsia="仿宋_GB2312"/>
          <w:bCs/>
          <w:sz w:val="32"/>
          <w:szCs w:val="32"/>
        </w:rPr>
        <w:t>，并处</w:t>
      </w:r>
      <w:r>
        <w:rPr>
          <w:rFonts w:eastAsia="仿宋_GB2312"/>
          <w:bCs/>
          <w:sz w:val="32"/>
          <w:szCs w:val="32"/>
        </w:rPr>
        <w:t>10</w:t>
      </w:r>
      <w:r>
        <w:rPr>
          <w:rFonts w:hint="eastAsia" w:eastAsia="仿宋_GB2312"/>
          <w:bCs/>
          <w:sz w:val="32"/>
          <w:szCs w:val="32"/>
        </w:rPr>
        <w:t>万元以上</w:t>
      </w:r>
      <w:r>
        <w:rPr>
          <w:rFonts w:eastAsia="仿宋_GB2312"/>
          <w:bCs/>
          <w:sz w:val="32"/>
          <w:szCs w:val="32"/>
        </w:rPr>
        <w:t>20</w:t>
      </w:r>
      <w:r>
        <w:rPr>
          <w:rFonts w:hint="eastAsia" w:eastAsia="仿宋_GB2312"/>
          <w:bCs/>
          <w:sz w:val="32"/>
          <w:szCs w:val="32"/>
        </w:rPr>
        <w:t>万元以下的罚款。</w:t>
      </w:r>
    </w:p>
    <w:p>
      <w:pPr>
        <w:snapToGrid w:val="0"/>
        <w:spacing w:line="360" w:lineRule="auto"/>
        <w:ind w:firstLine="640" w:firstLineChars="200"/>
        <w:rPr>
          <w:rFonts w:eastAsia="仿宋_GB2312"/>
          <w:bCs/>
          <w:sz w:val="32"/>
          <w:szCs w:val="32"/>
        </w:rPr>
      </w:pPr>
      <w:r>
        <w:rPr>
          <w:rFonts w:ascii="Times New Roman" w:hAnsi="Times New Roman" w:eastAsia="黑体" w:cs="Times New Roman"/>
          <w:sz w:val="32"/>
          <w:szCs w:val="28"/>
        </w:rPr>
        <w:t>第</w:t>
      </w:r>
      <w:r>
        <w:rPr>
          <w:rFonts w:hint="eastAsia" w:ascii="Times New Roman" w:hAnsi="Times New Roman" w:eastAsia="黑体" w:cs="Times New Roman"/>
          <w:sz w:val="32"/>
          <w:szCs w:val="28"/>
        </w:rPr>
        <w:t>四十五</w:t>
      </w:r>
      <w:r>
        <w:rPr>
          <w:rFonts w:ascii="Times New Roman" w:hAnsi="Times New Roman" w:eastAsia="黑体" w:cs="Times New Roman"/>
          <w:sz w:val="32"/>
          <w:szCs w:val="28"/>
        </w:rPr>
        <w:t>条</w:t>
      </w:r>
      <w:r>
        <w:rPr>
          <w:rFonts w:hint="eastAsia" w:ascii="Times New Roman" w:hAnsi="Times New Roman" w:eastAsia="黑体" w:cs="Times New Roman"/>
          <w:sz w:val="32"/>
          <w:szCs w:val="28"/>
        </w:rPr>
        <w:t xml:space="preserve"> </w:t>
      </w:r>
      <w:r>
        <w:rPr>
          <w:rFonts w:hint="eastAsia" w:ascii="Times New Roman" w:hAnsi="Times New Roman" w:eastAsia="仿宋_GB2312" w:cs="Times New Roman"/>
          <w:sz w:val="32"/>
          <w:szCs w:val="28"/>
        </w:rPr>
        <w:t>交通运输主管部门对危险货物承运人违反本条例第十四条，未与托运人</w:t>
      </w:r>
      <w:r>
        <w:rPr>
          <w:rFonts w:hint="eastAsia" w:eastAsia="仿宋_GB2312"/>
          <w:bCs/>
          <w:sz w:val="32"/>
          <w:szCs w:val="32"/>
        </w:rPr>
        <w:t>约定</w:t>
      </w:r>
      <w:r>
        <w:rPr>
          <w:rFonts w:hint="eastAsia" w:ascii="Times New Roman" w:hAnsi="Times New Roman" w:eastAsia="仿宋_GB2312" w:cs="Times New Roman"/>
          <w:sz w:val="32"/>
          <w:szCs w:val="28"/>
        </w:rPr>
        <w:t>装货、卸货责任</w:t>
      </w:r>
      <w:r>
        <w:rPr>
          <w:rFonts w:hint="eastAsia" w:eastAsia="仿宋_GB2312"/>
          <w:bCs/>
          <w:sz w:val="32"/>
          <w:szCs w:val="32"/>
        </w:rPr>
        <w:t>的，应</w:t>
      </w:r>
      <w:r>
        <w:rPr>
          <w:rFonts w:hint="eastAsia" w:ascii="Times New Roman" w:hAnsi="Times New Roman" w:eastAsia="仿宋" w:cs="Times New Roman"/>
          <w:sz w:val="32"/>
          <w:szCs w:val="32"/>
        </w:rPr>
        <w:t>责令改正</w:t>
      </w:r>
      <w:r>
        <w:rPr>
          <w:rFonts w:hint="eastAsia" w:eastAsia="仿宋_GB2312"/>
          <w:bCs/>
          <w:sz w:val="32"/>
          <w:szCs w:val="32"/>
        </w:rPr>
        <w:t>，并处1万元以下的罚款。</w:t>
      </w:r>
    </w:p>
    <w:p>
      <w:pPr>
        <w:adjustRightInd w:val="0"/>
        <w:snapToGrid w:val="0"/>
        <w:spacing w:line="360" w:lineRule="auto"/>
        <w:ind w:firstLine="640" w:firstLineChars="200"/>
        <w:rPr>
          <w:rFonts w:ascii="Times New Roman" w:hAnsi="Times New Roman" w:eastAsia="仿宋" w:cs="Times New Roman"/>
          <w:sz w:val="32"/>
          <w:szCs w:val="32"/>
        </w:rPr>
      </w:pPr>
      <w:r>
        <w:rPr>
          <w:rFonts w:ascii="Times New Roman" w:hAnsi="Times New Roman" w:eastAsia="黑体" w:cs="Times New Roman"/>
          <w:sz w:val="32"/>
          <w:szCs w:val="28"/>
        </w:rPr>
        <w:t>第</w:t>
      </w:r>
      <w:r>
        <w:rPr>
          <w:rFonts w:hint="eastAsia" w:ascii="Times New Roman" w:hAnsi="Times New Roman" w:eastAsia="黑体" w:cs="Times New Roman"/>
          <w:sz w:val="32"/>
          <w:szCs w:val="28"/>
        </w:rPr>
        <w:t>四十六</w:t>
      </w:r>
      <w:r>
        <w:rPr>
          <w:rFonts w:ascii="Times New Roman" w:hAnsi="Times New Roman" w:eastAsia="黑体" w:cs="Times New Roman"/>
          <w:sz w:val="32"/>
          <w:szCs w:val="28"/>
        </w:rPr>
        <w:t>条</w:t>
      </w:r>
      <w:r>
        <w:rPr>
          <w:rFonts w:hint="eastAsia" w:ascii="Times New Roman" w:hAnsi="Times New Roman" w:eastAsia="黑体" w:cs="Times New Roman"/>
          <w:sz w:val="32"/>
          <w:szCs w:val="28"/>
        </w:rPr>
        <w:t xml:space="preserve"> </w:t>
      </w:r>
      <w:r>
        <w:rPr>
          <w:rFonts w:ascii="Times New Roman" w:hAnsi="Times New Roman" w:eastAsia="仿宋" w:cs="Times New Roman"/>
          <w:sz w:val="32"/>
          <w:szCs w:val="32"/>
        </w:rPr>
        <w:t>交通运输主管部门对危险货</w:t>
      </w:r>
      <w:r>
        <w:rPr>
          <w:rFonts w:hint="eastAsia" w:ascii="Times New Roman" w:hAnsi="Times New Roman" w:eastAsia="仿宋" w:cs="Times New Roman"/>
          <w:sz w:val="32"/>
          <w:szCs w:val="32"/>
        </w:rPr>
        <w:t>物承运人违反本条例第十五条，</w:t>
      </w:r>
      <w:r>
        <w:rPr>
          <w:rFonts w:ascii="Times New Roman" w:hAnsi="Times New Roman" w:eastAsia="仿宋" w:cs="Times New Roman"/>
          <w:sz w:val="32"/>
          <w:szCs w:val="32"/>
        </w:rPr>
        <w:t>危险货物运输车辆挂靠经营</w:t>
      </w:r>
      <w:r>
        <w:rPr>
          <w:rFonts w:hint="eastAsia" w:ascii="Times New Roman" w:hAnsi="Times New Roman" w:eastAsia="仿宋" w:cs="Times New Roman"/>
          <w:sz w:val="32"/>
          <w:szCs w:val="32"/>
        </w:rPr>
        <w:t>的，应责令限期改正；逾期未改正的，责令停产停业，并处10万元以上50万元以下的罚款。</w:t>
      </w:r>
    </w:p>
    <w:p>
      <w:pPr>
        <w:pStyle w:val="16"/>
        <w:framePr w:wrap="auto" w:vAnchor="margin" w:hAnchor="text" w:yAlign="inline"/>
        <w:spacing w:before="0" w:line="360" w:lineRule="auto"/>
        <w:ind w:firstLine="640" w:firstLineChars="200"/>
        <w:jc w:val="both"/>
        <w:rPr>
          <w:rFonts w:hint="default" w:ascii="Times New Roman" w:hAnsi="Times New Roman" w:eastAsia="仿宋_GB2312" w:cs="Times New Roman"/>
          <w:sz w:val="32"/>
          <w:szCs w:val="28"/>
        </w:rPr>
      </w:pPr>
      <w:r>
        <w:rPr>
          <w:rFonts w:ascii="黑体" w:hAnsi="黑体" w:eastAsia="黑体" w:cs="黑体"/>
          <w:sz w:val="32"/>
          <w:szCs w:val="28"/>
          <w:lang w:val="en-US"/>
        </w:rPr>
        <w:t xml:space="preserve">第四十七条 </w:t>
      </w:r>
      <w:r>
        <w:rPr>
          <w:rFonts w:ascii="Times New Roman" w:hAnsi="Times New Roman" w:eastAsia="仿宋_GB2312" w:cs="Times New Roman"/>
          <w:sz w:val="32"/>
          <w:szCs w:val="28"/>
        </w:rPr>
        <w:t>交通运输主管部门</w:t>
      </w:r>
      <w:r>
        <w:rPr>
          <w:rFonts w:hint="default" w:ascii="Times New Roman" w:hAnsi="Times New Roman" w:eastAsia="仿宋" w:cs="Times New Roman"/>
          <w:sz w:val="32"/>
          <w:szCs w:val="32"/>
        </w:rPr>
        <w:t>对</w:t>
      </w:r>
      <w:r>
        <w:rPr>
          <w:rFonts w:eastAsia="仿宋_GB2312" w:asciiTheme="minorHAnsi" w:hAnsiTheme="minorHAnsi" w:cstheme="minorBidi"/>
          <w:bCs/>
          <w:sz w:val="32"/>
          <w:szCs w:val="32"/>
          <w:lang w:val="en-US"/>
        </w:rPr>
        <w:t>危险货物承运人</w:t>
      </w:r>
      <w:r>
        <w:rPr>
          <w:rFonts w:ascii="Times New Roman" w:hAnsi="Times New Roman" w:eastAsia="仿宋" w:cs="Times New Roman"/>
          <w:sz w:val="32"/>
          <w:szCs w:val="32"/>
          <w:lang w:val="en-US"/>
        </w:rPr>
        <w:t>违反本条例第十七条，到</w:t>
      </w:r>
      <w:r>
        <w:rPr>
          <w:rFonts w:eastAsia="仿宋_GB2312"/>
          <w:bCs/>
          <w:sz w:val="32"/>
          <w:szCs w:val="32"/>
        </w:rPr>
        <w:t>注册地所在设区的市以外的区域装载危险货物时，</w:t>
      </w:r>
      <w:r>
        <w:rPr>
          <w:rFonts w:eastAsia="仿宋_GB2312"/>
          <w:sz w:val="32"/>
          <w:szCs w:val="28"/>
        </w:rPr>
        <w:t>未</w:t>
      </w:r>
      <w:r>
        <w:rPr>
          <w:rFonts w:eastAsia="仿宋_GB2312" w:asciiTheme="minorHAnsi" w:hAnsiTheme="minorHAnsi" w:cstheme="minorBidi"/>
          <w:bCs/>
          <w:sz w:val="32"/>
          <w:szCs w:val="32"/>
          <w:lang w:val="en-US"/>
        </w:rPr>
        <w:t>向装载地设区的</w:t>
      </w:r>
      <w:r>
        <w:rPr>
          <w:rFonts w:eastAsia="仿宋_GB2312" w:asciiTheme="minorHAnsi" w:hAnsiTheme="minorHAnsi" w:cstheme="minorBidi"/>
          <w:bCs/>
          <w:sz w:val="32"/>
          <w:szCs w:val="32"/>
        </w:rPr>
        <w:t>市级</w:t>
      </w:r>
      <w:r>
        <w:rPr>
          <w:rFonts w:eastAsia="仿宋_GB2312" w:asciiTheme="minorHAnsi" w:hAnsiTheme="minorHAnsi" w:cstheme="minorBidi"/>
          <w:bCs/>
          <w:sz w:val="32"/>
          <w:szCs w:val="32"/>
          <w:lang w:val="en-US"/>
        </w:rPr>
        <w:t>交通运输主管部门申请备案的</w:t>
      </w:r>
      <w:r>
        <w:rPr>
          <w:rFonts w:eastAsia="仿宋_GB2312"/>
          <w:bCs/>
          <w:sz w:val="32"/>
          <w:szCs w:val="32"/>
          <w:lang w:val="en-US"/>
        </w:rPr>
        <w:t>，应责令</w:t>
      </w:r>
      <w:r>
        <w:rPr>
          <w:rFonts w:ascii="Times New Roman" w:hAnsi="Times New Roman" w:eastAsia="仿宋" w:cs="Times New Roman"/>
          <w:sz w:val="32"/>
          <w:szCs w:val="32"/>
          <w:lang w:val="en-US"/>
        </w:rPr>
        <w:t>限期</w:t>
      </w:r>
      <w:r>
        <w:rPr>
          <w:rFonts w:eastAsia="仿宋_GB2312"/>
          <w:bCs/>
          <w:sz w:val="32"/>
          <w:szCs w:val="32"/>
          <w:lang w:val="en-US"/>
        </w:rPr>
        <w:t>改正；逾期未改正的，</w:t>
      </w:r>
      <w:r>
        <w:rPr>
          <w:rFonts w:ascii="Times New Roman" w:hAnsi="Times New Roman" w:eastAsia="仿宋_GB2312" w:cs="Times New Roman"/>
          <w:sz w:val="32"/>
          <w:szCs w:val="28"/>
          <w:lang w:val="en-US"/>
        </w:rPr>
        <w:t>处1万元以上5万元以下的罚款</w:t>
      </w:r>
      <w:r>
        <w:rPr>
          <w:rFonts w:ascii="Times New Roman" w:hAnsi="Times New Roman" w:eastAsia="仿宋_GB2312" w:cs="Times New Roman"/>
          <w:sz w:val="32"/>
          <w:szCs w:val="28"/>
        </w:rPr>
        <w:t>。</w:t>
      </w:r>
    </w:p>
    <w:p>
      <w:pPr>
        <w:adjustRightInd w:val="0"/>
        <w:snapToGrid w:val="0"/>
        <w:spacing w:line="360" w:lineRule="auto"/>
        <w:ind w:firstLine="640" w:firstLineChars="200"/>
        <w:rPr>
          <w:rFonts w:ascii="Times New Roman" w:hAnsi="Times New Roman" w:eastAsia="仿宋" w:cs="Times New Roman"/>
          <w:sz w:val="32"/>
          <w:szCs w:val="32"/>
        </w:rPr>
      </w:pPr>
      <w:r>
        <w:rPr>
          <w:rFonts w:ascii="Times New Roman" w:hAnsi="Times New Roman" w:eastAsia="黑体" w:cs="Times New Roman"/>
          <w:sz w:val="32"/>
          <w:szCs w:val="28"/>
        </w:rPr>
        <w:t>第</w:t>
      </w:r>
      <w:r>
        <w:rPr>
          <w:rFonts w:hint="eastAsia" w:ascii="Times New Roman" w:hAnsi="Times New Roman" w:eastAsia="黑体" w:cs="Times New Roman"/>
          <w:sz w:val="32"/>
          <w:szCs w:val="28"/>
        </w:rPr>
        <w:t>四十八</w:t>
      </w:r>
      <w:r>
        <w:rPr>
          <w:rFonts w:ascii="Times New Roman" w:hAnsi="Times New Roman" w:eastAsia="黑体" w:cs="Times New Roman"/>
          <w:sz w:val="32"/>
          <w:szCs w:val="28"/>
        </w:rPr>
        <w:t>条</w:t>
      </w:r>
      <w:r>
        <w:rPr>
          <w:rFonts w:hint="eastAsia" w:eastAsia="黑体"/>
          <w:sz w:val="32"/>
          <w:szCs w:val="28"/>
        </w:rPr>
        <w:t xml:space="preserve"> </w:t>
      </w:r>
      <w:r>
        <w:rPr>
          <w:rFonts w:ascii="Times New Roman" w:hAnsi="Times New Roman" w:eastAsia="仿宋_GB2312" w:cs="Times New Roman"/>
          <w:sz w:val="32"/>
          <w:szCs w:val="28"/>
        </w:rPr>
        <w:t>交通运输主管部门对危险货</w:t>
      </w:r>
      <w:r>
        <w:rPr>
          <w:rFonts w:hint="eastAsia" w:ascii="Times New Roman" w:hAnsi="Times New Roman" w:eastAsia="仿宋" w:cs="Times New Roman"/>
          <w:sz w:val="32"/>
          <w:szCs w:val="32"/>
        </w:rPr>
        <w:t>物承运人</w:t>
      </w:r>
      <w:r>
        <w:rPr>
          <w:rFonts w:hint="eastAsia" w:eastAsia="仿宋_GB2312"/>
          <w:sz w:val="32"/>
          <w:szCs w:val="28"/>
        </w:rPr>
        <w:t>违反本条例第二十一条，聘用</w:t>
      </w:r>
      <w:r>
        <w:rPr>
          <w:rFonts w:hint="eastAsia" w:ascii="仿宋" w:hAnsi="仿宋" w:eastAsia="仿宋"/>
          <w:sz w:val="32"/>
          <w:szCs w:val="32"/>
        </w:rPr>
        <w:t>不符合要求人员作为危险货物道路运输驾驶员</w:t>
      </w:r>
      <w:r>
        <w:rPr>
          <w:rFonts w:hint="eastAsia" w:eastAsia="仿宋_GB2312"/>
          <w:sz w:val="32"/>
          <w:szCs w:val="28"/>
        </w:rPr>
        <w:t>的，应责令</w:t>
      </w:r>
      <w:r>
        <w:rPr>
          <w:rFonts w:hint="eastAsia" w:ascii="Times New Roman" w:hAnsi="Times New Roman" w:eastAsia="仿宋" w:cs="Times New Roman"/>
          <w:sz w:val="32"/>
          <w:szCs w:val="32"/>
        </w:rPr>
        <w:t>限期</w:t>
      </w:r>
      <w:r>
        <w:rPr>
          <w:rFonts w:hint="eastAsia" w:eastAsia="仿宋_GB2312"/>
          <w:sz w:val="32"/>
          <w:szCs w:val="28"/>
        </w:rPr>
        <w:t>改正；逾期未改正的，处2万元以上5万元以下的罚款。</w:t>
      </w:r>
    </w:p>
    <w:p>
      <w:pPr>
        <w:adjustRightInd w:val="0"/>
        <w:snapToGrid w:val="0"/>
        <w:spacing w:line="360" w:lineRule="auto"/>
        <w:ind w:firstLine="640" w:firstLineChars="200"/>
        <w:rPr>
          <w:rFonts w:eastAsia="仿宋_GB2312"/>
          <w:sz w:val="32"/>
          <w:szCs w:val="28"/>
        </w:rPr>
      </w:pPr>
      <w:r>
        <w:rPr>
          <w:rFonts w:hint="eastAsia" w:ascii="Times New Roman" w:hAnsi="Times New Roman" w:eastAsia="黑体" w:cs="Times New Roman"/>
          <w:sz w:val="32"/>
          <w:szCs w:val="28"/>
        </w:rPr>
        <w:t xml:space="preserve">第四十九条 </w:t>
      </w:r>
      <w:r>
        <w:rPr>
          <w:rFonts w:ascii="Times New Roman" w:hAnsi="Times New Roman" w:eastAsia="仿宋_GB2312" w:cs="Times New Roman"/>
          <w:sz w:val="32"/>
          <w:szCs w:val="28"/>
        </w:rPr>
        <w:t>交通运输主管部门对危险货</w:t>
      </w:r>
      <w:r>
        <w:rPr>
          <w:rFonts w:hint="eastAsia" w:ascii="Times New Roman" w:hAnsi="Times New Roman" w:eastAsia="仿宋" w:cs="Times New Roman"/>
          <w:sz w:val="32"/>
          <w:szCs w:val="32"/>
        </w:rPr>
        <w:t>物承运人</w:t>
      </w:r>
      <w:r>
        <w:rPr>
          <w:rFonts w:hint="eastAsia" w:eastAsia="仿宋_GB2312"/>
          <w:sz w:val="32"/>
          <w:szCs w:val="28"/>
        </w:rPr>
        <w:t>有下列情形之一的，应责令</w:t>
      </w:r>
      <w:r>
        <w:rPr>
          <w:rFonts w:hint="eastAsia" w:ascii="Times New Roman" w:hAnsi="Times New Roman" w:eastAsia="仿宋" w:cs="Times New Roman"/>
          <w:sz w:val="32"/>
          <w:szCs w:val="32"/>
        </w:rPr>
        <w:t>限期</w:t>
      </w:r>
      <w:r>
        <w:rPr>
          <w:rFonts w:hint="eastAsia" w:eastAsia="仿宋_GB2312"/>
          <w:sz w:val="32"/>
          <w:szCs w:val="28"/>
        </w:rPr>
        <w:t>改正；逾期未改正的，处2万元以上5万元以下的罚款：</w:t>
      </w:r>
    </w:p>
    <w:p>
      <w:pPr>
        <w:numPr>
          <w:ilvl w:val="0"/>
          <w:numId w:val="3"/>
        </w:numPr>
        <w:adjustRightInd w:val="0"/>
        <w:snapToGrid w:val="0"/>
        <w:spacing w:line="360" w:lineRule="auto"/>
        <w:ind w:left="0" w:firstLine="640" w:firstLineChars="200"/>
        <w:rPr>
          <w:rFonts w:eastAsia="仿宋_GB2312"/>
          <w:sz w:val="32"/>
          <w:szCs w:val="28"/>
        </w:rPr>
      </w:pPr>
      <w:r>
        <w:rPr>
          <w:rFonts w:hint="eastAsia" w:eastAsia="仿宋_GB2312"/>
          <w:sz w:val="32"/>
          <w:szCs w:val="28"/>
        </w:rPr>
        <w:t>违反本条例第二十二条，派遣</w:t>
      </w:r>
      <w:r>
        <w:rPr>
          <w:rFonts w:hint="eastAsia" w:ascii="Times New Roman" w:hAnsi="Times New Roman" w:eastAsia="仿宋" w:cs="Times New Roman"/>
          <w:sz w:val="32"/>
          <w:szCs w:val="32"/>
        </w:rPr>
        <w:t>道路运输驾驶员诚信考核等级为B</w:t>
      </w:r>
      <w:r>
        <w:rPr>
          <w:rFonts w:ascii="Times New Roman" w:hAnsi="Times New Roman" w:eastAsia="仿宋" w:cs="Times New Roman"/>
          <w:sz w:val="32"/>
          <w:szCs w:val="32"/>
        </w:rPr>
        <w:t>的</w:t>
      </w:r>
      <w:r>
        <w:rPr>
          <w:rFonts w:hint="eastAsia" w:ascii="Times New Roman" w:hAnsi="Times New Roman" w:eastAsia="仿宋" w:cs="Times New Roman"/>
          <w:sz w:val="32"/>
          <w:szCs w:val="32"/>
        </w:rPr>
        <w:t>驾驶员，</w:t>
      </w:r>
      <w:r>
        <w:rPr>
          <w:rFonts w:hint="eastAsia" w:ascii="仿宋" w:hAnsi="仿宋" w:eastAsia="仿宋"/>
          <w:sz w:val="32"/>
          <w:szCs w:val="32"/>
        </w:rPr>
        <w:t>从事道路运输作业的；</w:t>
      </w:r>
    </w:p>
    <w:p>
      <w:pPr>
        <w:numPr>
          <w:ilvl w:val="0"/>
          <w:numId w:val="3"/>
        </w:numPr>
        <w:adjustRightInd w:val="0"/>
        <w:snapToGrid w:val="0"/>
        <w:spacing w:line="360" w:lineRule="auto"/>
        <w:ind w:left="0" w:firstLine="640" w:firstLineChars="200"/>
        <w:rPr>
          <w:rFonts w:ascii="Times New Roman" w:hAnsi="Times New Roman" w:eastAsia="仿宋" w:cs="Times New Roman"/>
          <w:sz w:val="32"/>
          <w:szCs w:val="32"/>
        </w:rPr>
      </w:pPr>
      <w:r>
        <w:rPr>
          <w:rFonts w:hint="eastAsia" w:eastAsia="仿宋_GB2312"/>
          <w:sz w:val="32"/>
          <w:szCs w:val="28"/>
        </w:rPr>
        <w:t>违反本条例第二十二条，派遣</w:t>
      </w:r>
      <w:r>
        <w:rPr>
          <w:rFonts w:hint="eastAsia" w:ascii="Times New Roman" w:hAnsi="Times New Roman" w:eastAsia="仿宋" w:cs="Times New Roman"/>
          <w:sz w:val="32"/>
          <w:szCs w:val="32"/>
        </w:rPr>
        <w:t>未</w:t>
      </w:r>
      <w:r>
        <w:rPr>
          <w:rFonts w:ascii="Times New Roman" w:hAnsi="Times New Roman" w:eastAsia="仿宋" w:cs="Times New Roman"/>
          <w:sz w:val="32"/>
          <w:szCs w:val="32"/>
        </w:rPr>
        <w:t>达到</w:t>
      </w:r>
      <w:r>
        <w:rPr>
          <w:rFonts w:hint="eastAsia" w:ascii="Times New Roman" w:hAnsi="Times New Roman" w:eastAsia="仿宋" w:cs="Times New Roman"/>
          <w:sz w:val="32"/>
          <w:szCs w:val="32"/>
        </w:rPr>
        <w:t>道路运输驾驶员诚信考核A</w:t>
      </w:r>
      <w:r>
        <w:rPr>
          <w:rFonts w:ascii="Times New Roman" w:hAnsi="Times New Roman" w:eastAsia="仿宋" w:cs="Times New Roman"/>
          <w:sz w:val="32"/>
          <w:szCs w:val="32"/>
        </w:rPr>
        <w:t>AA</w:t>
      </w:r>
      <w:r>
        <w:rPr>
          <w:rFonts w:hint="eastAsia" w:ascii="Times New Roman" w:hAnsi="Times New Roman" w:eastAsia="仿宋" w:cs="Times New Roman"/>
          <w:sz w:val="32"/>
          <w:szCs w:val="32"/>
        </w:rPr>
        <w:t>等级</w:t>
      </w:r>
      <w:r>
        <w:rPr>
          <w:rFonts w:hint="eastAsia" w:eastAsia="仿宋_GB2312"/>
          <w:sz w:val="32"/>
          <w:szCs w:val="28"/>
        </w:rPr>
        <w:t>的</w:t>
      </w:r>
      <w:r>
        <w:rPr>
          <w:rFonts w:hint="eastAsia" w:ascii="仿宋" w:hAnsi="仿宋" w:eastAsia="仿宋"/>
          <w:sz w:val="32"/>
          <w:szCs w:val="32"/>
        </w:rPr>
        <w:t>驾驶员从事</w:t>
      </w:r>
      <w:r>
        <w:rPr>
          <w:rFonts w:hint="eastAsia" w:ascii="Times New Roman" w:hAnsi="Times New Roman" w:eastAsia="仿宋" w:cs="Times New Roman"/>
          <w:sz w:val="32"/>
          <w:szCs w:val="32"/>
        </w:rPr>
        <w:t>民用</w:t>
      </w:r>
      <w:r>
        <w:rPr>
          <w:rFonts w:ascii="Times New Roman" w:hAnsi="Times New Roman" w:eastAsia="仿宋" w:cs="Times New Roman"/>
          <w:sz w:val="32"/>
          <w:szCs w:val="32"/>
        </w:rPr>
        <w:t>爆炸</w:t>
      </w:r>
      <w:r>
        <w:rPr>
          <w:rFonts w:hint="eastAsia" w:ascii="Times New Roman" w:hAnsi="Times New Roman" w:eastAsia="仿宋" w:cs="Times New Roman"/>
          <w:sz w:val="32"/>
          <w:szCs w:val="32"/>
        </w:rPr>
        <w:t>物</w:t>
      </w:r>
      <w:r>
        <w:rPr>
          <w:rFonts w:ascii="Times New Roman" w:hAnsi="Times New Roman" w:eastAsia="仿宋" w:cs="Times New Roman"/>
          <w:sz w:val="32"/>
          <w:szCs w:val="32"/>
        </w:rPr>
        <w:t>品、剧毒化学品、放射性</w:t>
      </w:r>
      <w:r>
        <w:rPr>
          <w:rFonts w:hint="eastAsia" w:ascii="Times New Roman" w:hAnsi="Times New Roman" w:eastAsia="仿宋" w:cs="Times New Roman"/>
          <w:sz w:val="32"/>
          <w:szCs w:val="32"/>
        </w:rPr>
        <w:t>物品</w:t>
      </w:r>
      <w:r>
        <w:rPr>
          <w:rFonts w:hint="eastAsia" w:ascii="仿宋" w:hAnsi="仿宋" w:eastAsia="仿宋"/>
          <w:sz w:val="32"/>
          <w:szCs w:val="32"/>
        </w:rPr>
        <w:t>运输</w:t>
      </w:r>
      <w:r>
        <w:rPr>
          <w:rFonts w:hint="eastAsia" w:eastAsia="仿宋_GB2312"/>
          <w:sz w:val="32"/>
          <w:szCs w:val="28"/>
        </w:rPr>
        <w:t>的。</w:t>
      </w:r>
    </w:p>
    <w:p>
      <w:pPr>
        <w:spacing w:line="360" w:lineRule="auto"/>
        <w:ind w:firstLine="736" w:firstLineChars="230"/>
        <w:rPr>
          <w:rFonts w:ascii="Times New Roman" w:hAnsi="Times New Roman" w:eastAsia="仿宋_GB2312" w:cs="Times New Roman"/>
          <w:sz w:val="32"/>
          <w:szCs w:val="28"/>
        </w:rPr>
      </w:pPr>
      <w:r>
        <w:rPr>
          <w:rFonts w:ascii="Times New Roman" w:hAnsi="Times New Roman" w:eastAsia="黑体" w:cs="Times New Roman"/>
          <w:sz w:val="32"/>
          <w:szCs w:val="28"/>
        </w:rPr>
        <w:t>第</w:t>
      </w:r>
      <w:r>
        <w:rPr>
          <w:rFonts w:hint="eastAsia" w:ascii="Times New Roman" w:hAnsi="Times New Roman" w:eastAsia="黑体" w:cs="Times New Roman"/>
          <w:sz w:val="32"/>
          <w:szCs w:val="28"/>
        </w:rPr>
        <w:t>五十</w:t>
      </w:r>
      <w:r>
        <w:rPr>
          <w:rFonts w:ascii="Times New Roman" w:hAnsi="Times New Roman" w:eastAsia="黑体" w:cs="Times New Roman"/>
          <w:sz w:val="32"/>
          <w:szCs w:val="28"/>
        </w:rPr>
        <w:t>条</w:t>
      </w:r>
      <w:r>
        <w:rPr>
          <w:rFonts w:hint="eastAsia" w:eastAsia="黑体"/>
          <w:sz w:val="32"/>
          <w:szCs w:val="28"/>
        </w:rPr>
        <w:t xml:space="preserve"> </w:t>
      </w:r>
      <w:r>
        <w:rPr>
          <w:rFonts w:ascii="Times New Roman" w:hAnsi="Times New Roman" w:eastAsia="仿宋_GB2312" w:cs="Times New Roman"/>
          <w:sz w:val="32"/>
          <w:szCs w:val="28"/>
        </w:rPr>
        <w:t>交通运输主管部门对危险货</w:t>
      </w:r>
      <w:r>
        <w:rPr>
          <w:rFonts w:hint="eastAsia" w:eastAsia="仿宋_GB2312"/>
          <w:sz w:val="32"/>
          <w:szCs w:val="28"/>
        </w:rPr>
        <w:t>物承运人违反本条例第二十四条，未</w:t>
      </w:r>
      <w:r>
        <w:rPr>
          <w:rFonts w:hint="eastAsia" w:ascii="仿宋" w:hAnsi="仿宋" w:eastAsia="仿宋"/>
          <w:sz w:val="32"/>
          <w:szCs w:val="32"/>
        </w:rPr>
        <w:t>建立驾驶员健康检查制度的，</w:t>
      </w:r>
      <w:r>
        <w:rPr>
          <w:rFonts w:hint="eastAsia" w:ascii="Times New Roman" w:hAnsi="Times New Roman" w:eastAsia="仿宋_GB2312" w:cs="Times New Roman"/>
          <w:sz w:val="32"/>
          <w:szCs w:val="28"/>
        </w:rPr>
        <w:t>应责令</w:t>
      </w:r>
      <w:r>
        <w:rPr>
          <w:rFonts w:hint="eastAsia" w:ascii="Times New Roman" w:hAnsi="Times New Roman" w:eastAsia="仿宋" w:cs="Times New Roman"/>
          <w:sz w:val="32"/>
          <w:szCs w:val="32"/>
        </w:rPr>
        <w:t>限期</w:t>
      </w:r>
      <w:r>
        <w:rPr>
          <w:rFonts w:hint="eastAsia" w:ascii="Times New Roman" w:hAnsi="Times New Roman" w:eastAsia="仿宋_GB2312" w:cs="Times New Roman"/>
          <w:sz w:val="32"/>
          <w:szCs w:val="28"/>
        </w:rPr>
        <w:t>改正；逾期未改正的，处</w:t>
      </w:r>
      <w:r>
        <w:rPr>
          <w:rFonts w:ascii="Times New Roman" w:hAnsi="Times New Roman" w:eastAsia="仿宋_GB2312" w:cs="Times New Roman"/>
          <w:sz w:val="32"/>
          <w:szCs w:val="28"/>
        </w:rPr>
        <w:t>3</w:t>
      </w:r>
      <w:r>
        <w:rPr>
          <w:rFonts w:hint="eastAsia" w:ascii="Times New Roman" w:hAnsi="Times New Roman" w:eastAsia="仿宋_GB2312" w:cs="Times New Roman"/>
          <w:sz w:val="32"/>
          <w:szCs w:val="28"/>
        </w:rPr>
        <w:t>万元罚款。</w:t>
      </w:r>
    </w:p>
    <w:p>
      <w:pPr>
        <w:adjustRightInd w:val="0"/>
        <w:snapToGrid w:val="0"/>
        <w:spacing w:line="360" w:lineRule="auto"/>
        <w:ind w:firstLine="640" w:firstLineChars="200"/>
        <w:rPr>
          <w:rFonts w:ascii="Times New Roman" w:hAnsi="Times New Roman" w:eastAsia="仿宋_GB2312" w:cs="Times New Roman"/>
          <w:sz w:val="32"/>
          <w:szCs w:val="28"/>
        </w:rPr>
      </w:pPr>
      <w:r>
        <w:rPr>
          <w:rFonts w:hint="eastAsia" w:ascii="Times New Roman" w:hAnsi="Times New Roman" w:eastAsia="黑体" w:cs="Times New Roman"/>
          <w:sz w:val="32"/>
          <w:szCs w:val="28"/>
        </w:rPr>
        <w:t xml:space="preserve">第五十一条 </w:t>
      </w:r>
      <w:r>
        <w:rPr>
          <w:rFonts w:ascii="Times New Roman" w:hAnsi="Times New Roman" w:eastAsia="仿宋_GB2312" w:cs="Times New Roman"/>
          <w:sz w:val="32"/>
          <w:szCs w:val="28"/>
        </w:rPr>
        <w:t>交通运输主管部门对危险货</w:t>
      </w:r>
      <w:r>
        <w:rPr>
          <w:rFonts w:hint="eastAsia" w:ascii="Times New Roman" w:hAnsi="Times New Roman" w:eastAsia="仿宋_GB2312" w:cs="Times New Roman"/>
          <w:sz w:val="32"/>
          <w:szCs w:val="28"/>
        </w:rPr>
        <w:t>物承运人违反本条例第二十五条，</w:t>
      </w:r>
      <w:r>
        <w:rPr>
          <w:rFonts w:hint="eastAsia" w:ascii="仿宋" w:hAnsi="仿宋" w:eastAsia="仿宋"/>
          <w:sz w:val="32"/>
          <w:szCs w:val="32"/>
          <w:lang w:val="zh-CN"/>
        </w:rPr>
        <w:t>危险货物运输车辆未安装符合标准的</w:t>
      </w:r>
      <w:r>
        <w:rPr>
          <w:rFonts w:ascii="Times New Roman" w:hAnsi="Times New Roman" w:eastAsia="仿宋" w:cs="Times New Roman"/>
          <w:sz w:val="32"/>
          <w:szCs w:val="32"/>
          <w:lang w:val="zh-CN"/>
        </w:rPr>
        <w:t>智能监控装置</w:t>
      </w:r>
      <w:r>
        <w:rPr>
          <w:rFonts w:hint="eastAsia" w:ascii="Times New Roman" w:hAnsi="Times New Roman" w:eastAsia="仿宋" w:cs="Times New Roman"/>
          <w:sz w:val="32"/>
          <w:szCs w:val="32"/>
          <w:lang w:val="zh-CN"/>
        </w:rPr>
        <w:t>的</w:t>
      </w:r>
      <w:r>
        <w:rPr>
          <w:rFonts w:hint="eastAsia" w:eastAsia="仿宋_GB2312"/>
          <w:sz w:val="32"/>
          <w:szCs w:val="28"/>
        </w:rPr>
        <w:t>，</w:t>
      </w:r>
      <w:r>
        <w:rPr>
          <w:rFonts w:hint="eastAsia" w:ascii="Times New Roman" w:hAnsi="Times New Roman" w:eastAsia="仿宋_GB2312" w:cs="Times New Roman"/>
          <w:sz w:val="32"/>
          <w:szCs w:val="28"/>
        </w:rPr>
        <w:t>应责令</w:t>
      </w:r>
      <w:r>
        <w:rPr>
          <w:rFonts w:hint="eastAsia" w:ascii="Times New Roman" w:hAnsi="Times New Roman" w:eastAsia="仿宋" w:cs="Times New Roman"/>
          <w:sz w:val="32"/>
          <w:szCs w:val="32"/>
        </w:rPr>
        <w:t>限期</w:t>
      </w:r>
      <w:r>
        <w:rPr>
          <w:rFonts w:hint="eastAsia" w:ascii="Times New Roman" w:hAnsi="Times New Roman" w:eastAsia="仿宋_GB2312" w:cs="Times New Roman"/>
          <w:sz w:val="32"/>
          <w:szCs w:val="28"/>
        </w:rPr>
        <w:t>改正，并</w:t>
      </w:r>
      <w:r>
        <w:rPr>
          <w:rFonts w:ascii="Times New Roman" w:hAnsi="Times New Roman" w:eastAsia="仿宋_GB2312" w:cs="Times New Roman"/>
          <w:sz w:val="32"/>
          <w:szCs w:val="28"/>
        </w:rPr>
        <w:t>按违法</w:t>
      </w:r>
      <w:r>
        <w:rPr>
          <w:rFonts w:hint="eastAsia" w:ascii="Times New Roman" w:hAnsi="Times New Roman" w:eastAsia="仿宋_GB2312" w:cs="Times New Roman"/>
          <w:sz w:val="32"/>
          <w:szCs w:val="28"/>
        </w:rPr>
        <w:t>车辆</w:t>
      </w:r>
      <w:r>
        <w:rPr>
          <w:rFonts w:ascii="Times New Roman" w:hAnsi="Times New Roman" w:eastAsia="仿宋_GB2312" w:cs="Times New Roman"/>
          <w:sz w:val="32"/>
          <w:szCs w:val="28"/>
        </w:rPr>
        <w:t>的数量每台处以</w:t>
      </w:r>
      <w:r>
        <w:rPr>
          <w:rFonts w:hint="eastAsia" w:ascii="Times New Roman" w:hAnsi="Times New Roman" w:eastAsia="仿宋_GB2312" w:cs="Times New Roman"/>
          <w:sz w:val="32"/>
          <w:szCs w:val="28"/>
        </w:rPr>
        <w:t>2</w:t>
      </w:r>
      <w:r>
        <w:rPr>
          <w:rFonts w:ascii="Times New Roman" w:hAnsi="Times New Roman" w:eastAsia="仿宋_GB2312" w:cs="Times New Roman"/>
          <w:sz w:val="32"/>
          <w:szCs w:val="28"/>
        </w:rPr>
        <w:t>万元罚款，但最高不超过50万元</w:t>
      </w:r>
      <w:r>
        <w:rPr>
          <w:rFonts w:hint="eastAsia" w:ascii="Times New Roman" w:hAnsi="Times New Roman" w:eastAsia="仿宋_GB2312" w:cs="Times New Roman"/>
          <w:sz w:val="32"/>
          <w:szCs w:val="28"/>
        </w:rPr>
        <w:t>。</w:t>
      </w:r>
    </w:p>
    <w:p>
      <w:pPr>
        <w:adjustRightInd w:val="0"/>
        <w:snapToGrid w:val="0"/>
        <w:spacing w:line="360" w:lineRule="auto"/>
        <w:ind w:firstLine="640" w:firstLineChars="200"/>
        <w:rPr>
          <w:rFonts w:ascii="Times New Roman" w:hAnsi="Times New Roman" w:eastAsia="仿宋_GB2312" w:cs="Times New Roman"/>
          <w:sz w:val="32"/>
          <w:szCs w:val="28"/>
        </w:rPr>
      </w:pPr>
      <w:r>
        <w:rPr>
          <w:rFonts w:ascii="Times New Roman" w:hAnsi="Times New Roman" w:eastAsia="黑体" w:cs="Times New Roman"/>
          <w:sz w:val="32"/>
          <w:szCs w:val="28"/>
        </w:rPr>
        <w:t>第</w:t>
      </w:r>
      <w:r>
        <w:rPr>
          <w:rFonts w:hint="eastAsia" w:ascii="Times New Roman" w:hAnsi="Times New Roman" w:eastAsia="黑体" w:cs="Times New Roman"/>
          <w:sz w:val="32"/>
          <w:szCs w:val="28"/>
        </w:rPr>
        <w:t>五十二</w:t>
      </w:r>
      <w:r>
        <w:rPr>
          <w:rFonts w:ascii="Times New Roman" w:hAnsi="Times New Roman" w:eastAsia="黑体" w:cs="Times New Roman"/>
          <w:sz w:val="32"/>
          <w:szCs w:val="28"/>
        </w:rPr>
        <w:t>条</w:t>
      </w:r>
      <w:r>
        <w:rPr>
          <w:rFonts w:hint="eastAsia" w:eastAsia="黑体"/>
          <w:sz w:val="32"/>
          <w:szCs w:val="28"/>
        </w:rPr>
        <w:t xml:space="preserve"> </w:t>
      </w:r>
      <w:r>
        <w:rPr>
          <w:rFonts w:ascii="Times New Roman" w:hAnsi="Times New Roman" w:eastAsia="仿宋_GB2312" w:cs="Times New Roman"/>
          <w:sz w:val="32"/>
          <w:szCs w:val="28"/>
        </w:rPr>
        <w:t>交通运输主管部门对危险货</w:t>
      </w:r>
      <w:r>
        <w:rPr>
          <w:rFonts w:hint="eastAsia" w:ascii="Times New Roman" w:hAnsi="Times New Roman" w:eastAsia="仿宋_GB2312" w:cs="Times New Roman"/>
          <w:sz w:val="32"/>
          <w:szCs w:val="28"/>
        </w:rPr>
        <w:t>物承运人违反本条例第二十七条，运输特别管控危险化学品的危险货物运输车辆未安装</w:t>
      </w:r>
      <w:r>
        <w:rPr>
          <w:rFonts w:ascii="Times New Roman" w:hAnsi="Times New Roman" w:eastAsia="仿宋" w:cs="Times New Roman"/>
          <w:sz w:val="32"/>
          <w:szCs w:val="32"/>
        </w:rPr>
        <w:t>转向轮胎压监测</w:t>
      </w:r>
      <w:r>
        <w:rPr>
          <w:rFonts w:hint="eastAsia" w:ascii="Times New Roman" w:hAnsi="Times New Roman" w:eastAsia="仿宋" w:cs="Times New Roman"/>
          <w:sz w:val="32"/>
          <w:szCs w:val="32"/>
        </w:rPr>
        <w:t>系统</w:t>
      </w:r>
      <w:r>
        <w:rPr>
          <w:rFonts w:ascii="Times New Roman" w:hAnsi="Times New Roman" w:eastAsia="仿宋" w:cs="Times New Roman"/>
          <w:sz w:val="32"/>
          <w:szCs w:val="32"/>
        </w:rPr>
        <w:t>、承压罐体状态监测系统和电子稳定性控制等安全防护系统</w:t>
      </w:r>
      <w:r>
        <w:rPr>
          <w:rFonts w:hint="eastAsia" w:ascii="Times New Roman" w:hAnsi="Times New Roman" w:eastAsia="仿宋_GB2312" w:cs="Times New Roman"/>
          <w:sz w:val="32"/>
          <w:szCs w:val="28"/>
        </w:rPr>
        <w:t>的，应责令</w:t>
      </w:r>
      <w:r>
        <w:rPr>
          <w:rFonts w:hint="eastAsia" w:ascii="Times New Roman" w:hAnsi="Times New Roman" w:eastAsia="仿宋" w:cs="Times New Roman"/>
          <w:sz w:val="32"/>
          <w:szCs w:val="32"/>
        </w:rPr>
        <w:t>限期</w:t>
      </w:r>
      <w:r>
        <w:rPr>
          <w:rFonts w:hint="eastAsia" w:ascii="Times New Roman" w:hAnsi="Times New Roman" w:eastAsia="仿宋_GB2312" w:cs="Times New Roman"/>
          <w:sz w:val="32"/>
          <w:szCs w:val="28"/>
        </w:rPr>
        <w:t>改正，并</w:t>
      </w:r>
      <w:r>
        <w:rPr>
          <w:rFonts w:ascii="Times New Roman" w:hAnsi="Times New Roman" w:eastAsia="仿宋_GB2312" w:cs="Times New Roman"/>
          <w:sz w:val="32"/>
          <w:szCs w:val="28"/>
        </w:rPr>
        <w:t>按违法</w:t>
      </w:r>
      <w:r>
        <w:rPr>
          <w:rFonts w:hint="eastAsia" w:ascii="Times New Roman" w:hAnsi="Times New Roman" w:eastAsia="仿宋_GB2312" w:cs="Times New Roman"/>
          <w:sz w:val="32"/>
          <w:szCs w:val="28"/>
        </w:rPr>
        <w:t>车辆</w:t>
      </w:r>
      <w:r>
        <w:rPr>
          <w:rFonts w:ascii="Times New Roman" w:hAnsi="Times New Roman" w:eastAsia="仿宋_GB2312" w:cs="Times New Roman"/>
          <w:sz w:val="32"/>
          <w:szCs w:val="28"/>
        </w:rPr>
        <w:t>的数量每台处以</w:t>
      </w:r>
      <w:r>
        <w:rPr>
          <w:rFonts w:hint="eastAsia" w:ascii="Times New Roman" w:hAnsi="Times New Roman" w:eastAsia="仿宋_GB2312" w:cs="Times New Roman"/>
          <w:sz w:val="32"/>
          <w:szCs w:val="28"/>
        </w:rPr>
        <w:t>3</w:t>
      </w:r>
      <w:r>
        <w:rPr>
          <w:rFonts w:ascii="Times New Roman" w:hAnsi="Times New Roman" w:eastAsia="仿宋_GB2312" w:cs="Times New Roman"/>
          <w:sz w:val="32"/>
          <w:szCs w:val="28"/>
        </w:rPr>
        <w:t>万元罚款，但最高不超过</w:t>
      </w:r>
      <w:r>
        <w:rPr>
          <w:rFonts w:hint="eastAsia" w:ascii="Times New Roman" w:hAnsi="Times New Roman" w:eastAsia="仿宋_GB2312" w:cs="Times New Roman"/>
          <w:sz w:val="32"/>
          <w:szCs w:val="28"/>
        </w:rPr>
        <w:t>1</w:t>
      </w:r>
      <w:r>
        <w:rPr>
          <w:rFonts w:ascii="Times New Roman" w:hAnsi="Times New Roman" w:eastAsia="仿宋_GB2312" w:cs="Times New Roman"/>
          <w:sz w:val="32"/>
          <w:szCs w:val="28"/>
        </w:rPr>
        <w:t>00万元</w:t>
      </w:r>
      <w:r>
        <w:rPr>
          <w:rFonts w:hint="eastAsia" w:ascii="Times New Roman" w:hAnsi="Times New Roman" w:eastAsia="仿宋_GB2312" w:cs="Times New Roman"/>
          <w:sz w:val="32"/>
          <w:szCs w:val="28"/>
        </w:rPr>
        <w:t>。</w:t>
      </w:r>
    </w:p>
    <w:p>
      <w:pPr>
        <w:adjustRightInd w:val="0"/>
        <w:snapToGrid w:val="0"/>
        <w:spacing w:line="360" w:lineRule="auto"/>
        <w:ind w:firstLine="640" w:firstLineChars="200"/>
        <w:rPr>
          <w:rFonts w:eastAsia="仿宋_GB2312"/>
          <w:sz w:val="32"/>
          <w:szCs w:val="28"/>
        </w:rPr>
      </w:pPr>
      <w:r>
        <w:rPr>
          <w:rFonts w:hint="eastAsia" w:ascii="Times New Roman" w:hAnsi="Times New Roman" w:eastAsia="黑体" w:cs="Times New Roman"/>
          <w:sz w:val="32"/>
          <w:szCs w:val="28"/>
        </w:rPr>
        <w:t>第五十三条</w:t>
      </w:r>
      <w:r>
        <w:rPr>
          <w:rFonts w:ascii="Times New Roman" w:hAnsi="Times New Roman" w:eastAsia="黑体" w:cs="Times New Roman"/>
          <w:sz w:val="32"/>
          <w:szCs w:val="28"/>
        </w:rPr>
        <w:t xml:space="preserve"> </w:t>
      </w:r>
      <w:r>
        <w:rPr>
          <w:rFonts w:hint="eastAsia" w:eastAsia="仿宋_GB2312"/>
          <w:sz w:val="32"/>
          <w:szCs w:val="28"/>
        </w:rPr>
        <w:t>交通运输主管部门对</w:t>
      </w:r>
      <w:r>
        <w:rPr>
          <w:rFonts w:ascii="Times New Roman" w:hAnsi="Times New Roman" w:eastAsia="仿宋" w:cs="Times New Roman"/>
          <w:sz w:val="32"/>
          <w:szCs w:val="32"/>
        </w:rPr>
        <w:t>危险货物</w:t>
      </w:r>
      <w:r>
        <w:rPr>
          <w:rFonts w:hint="eastAsia" w:ascii="Times New Roman" w:hAnsi="Times New Roman" w:eastAsia="仿宋" w:cs="Times New Roman"/>
          <w:sz w:val="32"/>
          <w:szCs w:val="32"/>
        </w:rPr>
        <w:t>承运人</w:t>
      </w:r>
      <w:r>
        <w:rPr>
          <w:rFonts w:hint="eastAsia" w:eastAsia="仿宋_GB2312"/>
          <w:sz w:val="32"/>
          <w:szCs w:val="28"/>
        </w:rPr>
        <w:t>违反本条例第二十八条</w:t>
      </w:r>
      <w:r>
        <w:rPr>
          <w:rFonts w:hint="eastAsia" w:eastAsia="仿宋_GB2312"/>
          <w:sz w:val="32"/>
          <w:szCs w:val="28"/>
          <w:lang w:val="zh-CN"/>
        </w:rPr>
        <w:t>，</w:t>
      </w:r>
      <w:r>
        <w:rPr>
          <w:rFonts w:ascii="Times New Roman" w:hAnsi="Times New Roman" w:eastAsia="仿宋" w:cs="Times New Roman"/>
          <w:sz w:val="32"/>
          <w:szCs w:val="32"/>
        </w:rPr>
        <w:t>到</w:t>
      </w:r>
      <w:r>
        <w:rPr>
          <w:rFonts w:hint="eastAsia" w:ascii="Times New Roman" w:hAnsi="Times New Roman" w:eastAsia="仿宋" w:cs="Times New Roman"/>
          <w:sz w:val="32"/>
          <w:szCs w:val="32"/>
        </w:rPr>
        <w:t>不</w:t>
      </w:r>
      <w:r>
        <w:rPr>
          <w:rFonts w:ascii="Times New Roman" w:hAnsi="Times New Roman" w:eastAsia="仿宋" w:cs="Times New Roman"/>
          <w:sz w:val="32"/>
          <w:szCs w:val="32"/>
        </w:rPr>
        <w:t>具备危险货物运输车辆维修条件的维修经营单位维修危险货物运输车辆</w:t>
      </w:r>
      <w:r>
        <w:rPr>
          <w:rFonts w:hint="eastAsia" w:eastAsia="仿宋_GB2312"/>
          <w:sz w:val="32"/>
          <w:szCs w:val="28"/>
        </w:rPr>
        <w:t>的，应责令限期改正；逾期未改正的，处</w:t>
      </w:r>
      <w:r>
        <w:rPr>
          <w:rFonts w:eastAsia="仿宋_GB2312"/>
          <w:sz w:val="32"/>
          <w:szCs w:val="28"/>
        </w:rPr>
        <w:t>5</w:t>
      </w:r>
      <w:r>
        <w:rPr>
          <w:rFonts w:hint="eastAsia" w:eastAsia="仿宋_GB2312"/>
          <w:sz w:val="32"/>
          <w:szCs w:val="28"/>
        </w:rPr>
        <w:t>万元以上1</w:t>
      </w:r>
      <w:r>
        <w:rPr>
          <w:rFonts w:eastAsia="仿宋_GB2312"/>
          <w:sz w:val="32"/>
          <w:szCs w:val="28"/>
        </w:rPr>
        <w:t>0</w:t>
      </w:r>
      <w:r>
        <w:rPr>
          <w:rFonts w:hint="eastAsia" w:eastAsia="仿宋_GB2312"/>
          <w:sz w:val="32"/>
          <w:szCs w:val="28"/>
        </w:rPr>
        <w:t>万元以下的罚款。</w:t>
      </w:r>
    </w:p>
    <w:p>
      <w:pPr>
        <w:adjustRightInd w:val="0"/>
        <w:snapToGrid w:val="0"/>
        <w:spacing w:line="360" w:lineRule="auto"/>
        <w:ind w:firstLine="640" w:firstLineChars="200"/>
        <w:rPr>
          <w:rFonts w:eastAsia="仿宋_GB2312"/>
          <w:sz w:val="32"/>
          <w:szCs w:val="28"/>
        </w:rPr>
      </w:pPr>
      <w:r>
        <w:rPr>
          <w:rFonts w:ascii="Times New Roman" w:hAnsi="Times New Roman" w:eastAsia="黑体" w:cs="Times New Roman"/>
          <w:sz w:val="32"/>
          <w:szCs w:val="28"/>
        </w:rPr>
        <w:t>第</w:t>
      </w:r>
      <w:r>
        <w:rPr>
          <w:rFonts w:hint="eastAsia" w:ascii="Times New Roman" w:hAnsi="Times New Roman" w:eastAsia="黑体" w:cs="Times New Roman"/>
          <w:sz w:val="32"/>
          <w:szCs w:val="28"/>
        </w:rPr>
        <w:t>五十四</w:t>
      </w:r>
      <w:r>
        <w:rPr>
          <w:rFonts w:ascii="Times New Roman" w:hAnsi="Times New Roman" w:eastAsia="黑体" w:cs="Times New Roman"/>
          <w:sz w:val="32"/>
          <w:szCs w:val="28"/>
        </w:rPr>
        <w:t>条</w:t>
      </w:r>
      <w:r>
        <w:rPr>
          <w:rFonts w:hint="eastAsia" w:eastAsia="黑体"/>
          <w:sz w:val="32"/>
          <w:szCs w:val="28"/>
        </w:rPr>
        <w:t xml:space="preserve"> </w:t>
      </w:r>
      <w:r>
        <w:rPr>
          <w:rFonts w:ascii="Times New Roman" w:hAnsi="Times New Roman" w:eastAsia="仿宋_GB2312" w:cs="Times New Roman"/>
          <w:sz w:val="32"/>
          <w:szCs w:val="28"/>
        </w:rPr>
        <w:t>交通运输主管部门对危险货</w:t>
      </w:r>
      <w:r>
        <w:rPr>
          <w:rFonts w:hint="eastAsia" w:ascii="Times New Roman" w:hAnsi="Times New Roman" w:eastAsia="仿宋_GB2312" w:cs="Times New Roman"/>
          <w:sz w:val="32"/>
          <w:szCs w:val="28"/>
        </w:rPr>
        <w:t>物承运人</w:t>
      </w:r>
      <w:r>
        <w:rPr>
          <w:rFonts w:hint="eastAsia" w:eastAsia="仿宋_GB2312"/>
          <w:sz w:val="32"/>
          <w:szCs w:val="28"/>
        </w:rPr>
        <w:t>违反本条例第二十九条，使用未在检验、检测有效期内的压力容器（含气瓶）、常压罐式车辆罐体、可移动罐柜、罐箱装载、运输危险货物的，应责令</w:t>
      </w:r>
      <w:r>
        <w:rPr>
          <w:rFonts w:hint="eastAsia" w:ascii="Times New Roman" w:hAnsi="Times New Roman" w:eastAsia="仿宋" w:cs="Times New Roman"/>
          <w:sz w:val="32"/>
          <w:szCs w:val="32"/>
        </w:rPr>
        <w:t>限期</w:t>
      </w:r>
      <w:r>
        <w:rPr>
          <w:rFonts w:hint="eastAsia" w:eastAsia="仿宋_GB2312"/>
          <w:sz w:val="32"/>
          <w:szCs w:val="28"/>
        </w:rPr>
        <w:t>改正，并处10万元以下罚款；逾期未改正的，责令停产停业，并处</w:t>
      </w:r>
      <w:r>
        <w:rPr>
          <w:rFonts w:eastAsia="仿宋_GB2312"/>
          <w:sz w:val="32"/>
          <w:szCs w:val="28"/>
        </w:rPr>
        <w:t>20</w:t>
      </w:r>
      <w:r>
        <w:rPr>
          <w:rFonts w:hint="eastAsia" w:eastAsia="仿宋_GB2312"/>
          <w:sz w:val="32"/>
          <w:szCs w:val="28"/>
        </w:rPr>
        <w:t>万元以上</w:t>
      </w:r>
      <w:r>
        <w:rPr>
          <w:rFonts w:eastAsia="仿宋_GB2312"/>
          <w:sz w:val="32"/>
          <w:szCs w:val="28"/>
        </w:rPr>
        <w:t>50</w:t>
      </w:r>
      <w:r>
        <w:rPr>
          <w:rFonts w:hint="eastAsia" w:eastAsia="仿宋_GB2312"/>
          <w:sz w:val="32"/>
          <w:szCs w:val="28"/>
        </w:rPr>
        <w:t>万元以下的罚款。</w:t>
      </w:r>
    </w:p>
    <w:p>
      <w:pPr>
        <w:pStyle w:val="16"/>
        <w:framePr w:wrap="auto" w:vAnchor="margin" w:hAnchor="text" w:yAlign="inline"/>
        <w:spacing w:before="0" w:line="360" w:lineRule="auto"/>
        <w:ind w:firstLine="640" w:firstLineChars="200"/>
        <w:jc w:val="both"/>
        <w:rPr>
          <w:rFonts w:hint="default" w:eastAsia="仿宋_GB2312"/>
          <w:sz w:val="32"/>
          <w:szCs w:val="28"/>
        </w:rPr>
      </w:pPr>
      <w:r>
        <w:rPr>
          <w:rFonts w:ascii="黑体" w:hAnsi="黑体" w:eastAsia="黑体" w:cs="黑体"/>
          <w:sz w:val="32"/>
          <w:szCs w:val="28"/>
        </w:rPr>
        <w:t>第五十</w:t>
      </w:r>
      <w:r>
        <w:rPr>
          <w:rFonts w:ascii="黑体" w:hAnsi="黑体" w:eastAsia="黑体" w:cs="黑体"/>
          <w:sz w:val="32"/>
          <w:szCs w:val="28"/>
          <w:lang w:val="en-US"/>
        </w:rPr>
        <w:t>五</w:t>
      </w:r>
      <w:r>
        <w:rPr>
          <w:rFonts w:ascii="黑体" w:hAnsi="黑体" w:eastAsia="黑体" w:cs="黑体"/>
          <w:sz w:val="32"/>
          <w:szCs w:val="28"/>
        </w:rPr>
        <w:t>条</w:t>
      </w:r>
      <w:r>
        <w:rPr>
          <w:rFonts w:eastAsia="仿宋_GB2312"/>
          <w:sz w:val="32"/>
          <w:szCs w:val="28"/>
        </w:rPr>
        <w:t xml:space="preserve"> </w:t>
      </w:r>
      <w:r>
        <w:rPr>
          <w:rFonts w:ascii="Times New Roman" w:hAnsi="Times New Roman" w:eastAsia="仿宋_GB2312" w:cs="Times New Roman"/>
          <w:sz w:val="32"/>
          <w:szCs w:val="28"/>
        </w:rPr>
        <w:t>交通运输主管部门对</w:t>
      </w:r>
      <w:r>
        <w:rPr>
          <w:rFonts w:ascii="Times New Roman" w:hAnsi="Times New Roman" w:eastAsia="仿宋" w:cs="Times New Roman"/>
          <w:kern w:val="2"/>
          <w:sz w:val="32"/>
          <w:szCs w:val="32"/>
          <w:lang w:val="en-US"/>
        </w:rPr>
        <w:t>高速公路服务区管理机构违反本条例三十条，未设置</w:t>
      </w:r>
      <w:r>
        <w:rPr>
          <w:rFonts w:ascii="Times New Roman" w:hAnsi="Times New Roman" w:eastAsia="仿宋" w:cs="Times New Roman"/>
          <w:color w:val="auto"/>
          <w:kern w:val="2"/>
          <w:sz w:val="32"/>
          <w:szCs w:val="32"/>
          <w:lang w:val="en-US"/>
        </w:rPr>
        <w:t>危险货物运输车辆</w:t>
      </w:r>
      <w:r>
        <w:rPr>
          <w:rFonts w:ascii="Times New Roman" w:hAnsi="Times New Roman" w:eastAsia="仿宋" w:cs="Times New Roman"/>
          <w:kern w:val="2"/>
          <w:sz w:val="32"/>
          <w:szCs w:val="32"/>
          <w:lang w:val="en-US"/>
        </w:rPr>
        <w:t>专用停车区域</w:t>
      </w:r>
      <w:r>
        <w:rPr>
          <w:rFonts w:ascii="Times New Roman" w:hAnsi="Times New Roman" w:eastAsia="仿宋" w:cs="Times New Roman"/>
          <w:color w:val="auto"/>
          <w:kern w:val="2"/>
          <w:sz w:val="32"/>
          <w:szCs w:val="32"/>
          <w:lang w:val="en-US"/>
        </w:rPr>
        <w:t>，</w:t>
      </w:r>
      <w:r>
        <w:rPr>
          <w:rFonts w:hint="default" w:ascii="Times New Roman" w:hAnsi="Times New Roman" w:eastAsia="仿宋" w:cs="Times New Roman"/>
          <w:color w:val="auto"/>
          <w:kern w:val="2"/>
          <w:sz w:val="32"/>
          <w:szCs w:val="32"/>
        </w:rPr>
        <w:t>并设立明显的警示标牌</w:t>
      </w:r>
      <w:r>
        <w:rPr>
          <w:rFonts w:ascii="Times New Roman" w:hAnsi="Times New Roman" w:eastAsia="仿宋" w:cs="Times New Roman"/>
          <w:color w:val="auto"/>
          <w:kern w:val="2"/>
          <w:sz w:val="32"/>
          <w:szCs w:val="32"/>
          <w:lang w:val="en-US"/>
        </w:rPr>
        <w:t>的，应责令</w:t>
      </w:r>
      <w:r>
        <w:rPr>
          <w:rFonts w:ascii="Times New Roman" w:hAnsi="Times New Roman" w:eastAsia="仿宋" w:cs="Times New Roman"/>
          <w:sz w:val="32"/>
          <w:szCs w:val="32"/>
          <w:lang w:val="en-US"/>
        </w:rPr>
        <w:t>限期</w:t>
      </w:r>
      <w:r>
        <w:rPr>
          <w:rFonts w:ascii="Times New Roman" w:hAnsi="Times New Roman" w:eastAsia="仿宋" w:cs="Times New Roman"/>
          <w:color w:val="auto"/>
          <w:kern w:val="2"/>
          <w:sz w:val="32"/>
          <w:szCs w:val="32"/>
          <w:lang w:val="en-US"/>
        </w:rPr>
        <w:t>改正；</w:t>
      </w:r>
      <w:r>
        <w:rPr>
          <w:rFonts w:eastAsia="仿宋_GB2312"/>
          <w:sz w:val="32"/>
          <w:szCs w:val="28"/>
        </w:rPr>
        <w:t>逾</w:t>
      </w:r>
      <w:r>
        <w:rPr>
          <w:rFonts w:ascii="Times New Roman" w:hAnsi="Times New Roman" w:eastAsia="仿宋" w:cs="Times New Roman"/>
          <w:color w:val="auto"/>
          <w:kern w:val="2"/>
          <w:sz w:val="32"/>
          <w:szCs w:val="32"/>
          <w:lang w:val="en-US"/>
        </w:rPr>
        <w:t>期未改正的，</w:t>
      </w:r>
      <w:r>
        <w:rPr>
          <w:rFonts w:eastAsia="仿宋_GB2312"/>
          <w:sz w:val="32"/>
          <w:szCs w:val="28"/>
        </w:rPr>
        <w:t>处</w:t>
      </w:r>
      <w:r>
        <w:rPr>
          <w:rFonts w:hint="default" w:ascii="Times New Roman" w:hAnsi="Times New Roman" w:eastAsia="仿宋_GB2312" w:cs="Times New Roman"/>
          <w:sz w:val="32"/>
          <w:szCs w:val="28"/>
          <w:lang w:val="en-US"/>
        </w:rPr>
        <w:t>5万</w:t>
      </w:r>
      <w:r>
        <w:rPr>
          <w:rFonts w:eastAsia="仿宋_GB2312"/>
          <w:sz w:val="32"/>
          <w:szCs w:val="28"/>
        </w:rPr>
        <w:t>元以下的罚款。</w:t>
      </w:r>
    </w:p>
    <w:p>
      <w:pPr>
        <w:pStyle w:val="16"/>
        <w:framePr w:wrap="auto" w:vAnchor="margin" w:hAnchor="text" w:yAlign="inline"/>
        <w:spacing w:before="0" w:line="360" w:lineRule="auto"/>
        <w:ind w:firstLine="640" w:firstLineChars="200"/>
        <w:jc w:val="both"/>
        <w:rPr>
          <w:rFonts w:hint="default" w:ascii="Times New Roman" w:hAnsi="Times New Roman" w:eastAsia="仿宋_GB2312" w:cs="Times New Roman"/>
          <w:sz w:val="32"/>
          <w:szCs w:val="28"/>
        </w:rPr>
      </w:pPr>
      <w:r>
        <w:rPr>
          <w:rFonts w:ascii="黑体" w:hAnsi="黑体" w:eastAsia="黑体" w:cs="黑体"/>
          <w:sz w:val="32"/>
          <w:szCs w:val="28"/>
          <w:lang w:val="en-US"/>
        </w:rPr>
        <w:t xml:space="preserve">第五十六条 </w:t>
      </w:r>
      <w:r>
        <w:rPr>
          <w:rFonts w:ascii="Times New Roman" w:hAnsi="Times New Roman" w:eastAsia="仿宋_GB2312" w:cs="Times New Roman"/>
          <w:sz w:val="32"/>
          <w:szCs w:val="28"/>
          <w:lang w:val="en-US"/>
        </w:rPr>
        <w:t>公安机关</w:t>
      </w:r>
      <w:r>
        <w:rPr>
          <w:rFonts w:ascii="Times New Roman" w:hAnsi="Times New Roman" w:eastAsia="仿宋_GB2312" w:cs="Times New Roman"/>
          <w:sz w:val="32"/>
          <w:szCs w:val="28"/>
        </w:rPr>
        <w:t>对</w:t>
      </w:r>
      <w:r>
        <w:rPr>
          <w:rFonts w:ascii="Times New Roman" w:hAnsi="Times New Roman" w:eastAsia="仿宋" w:cs="Times New Roman"/>
          <w:color w:val="auto"/>
          <w:kern w:val="2"/>
          <w:sz w:val="32"/>
          <w:szCs w:val="32"/>
          <w:lang w:val="en-US"/>
        </w:rPr>
        <w:t>危险货物运输车辆违反本条例第三十条，在高速公路服务区临时停放时，未将车辆停放在专用停车区域的，应责令改正；拒不改正的，</w:t>
      </w:r>
      <w:r>
        <w:rPr>
          <w:rFonts w:ascii="Times New Roman" w:hAnsi="Times New Roman" w:eastAsia="仿宋_GB2312" w:cs="Times New Roman"/>
          <w:sz w:val="32"/>
          <w:szCs w:val="28"/>
        </w:rPr>
        <w:t>处</w:t>
      </w:r>
      <w:r>
        <w:rPr>
          <w:rFonts w:hint="default" w:ascii="Times New Roman" w:hAnsi="Times New Roman" w:eastAsia="仿宋_GB2312" w:cs="Times New Roman"/>
          <w:sz w:val="32"/>
          <w:szCs w:val="28"/>
          <w:lang w:val="en-US"/>
        </w:rPr>
        <w:t>2</w:t>
      </w:r>
      <w:r>
        <w:rPr>
          <w:rFonts w:ascii="Times New Roman" w:hAnsi="Times New Roman" w:eastAsia="仿宋_GB2312" w:cs="Times New Roman"/>
          <w:sz w:val="32"/>
          <w:szCs w:val="28"/>
          <w:lang w:val="en-US"/>
        </w:rPr>
        <w:t>千</w:t>
      </w:r>
      <w:r>
        <w:rPr>
          <w:rFonts w:ascii="Times New Roman" w:hAnsi="Times New Roman" w:eastAsia="仿宋_GB2312" w:cs="Times New Roman"/>
          <w:sz w:val="32"/>
          <w:szCs w:val="28"/>
        </w:rPr>
        <w:t>元罚款。</w:t>
      </w:r>
    </w:p>
    <w:p>
      <w:pPr>
        <w:spacing w:line="360" w:lineRule="auto"/>
        <w:ind w:firstLine="640" w:firstLineChars="200"/>
        <w:rPr>
          <w:rFonts w:eastAsia="仿宋_GB2312"/>
          <w:sz w:val="32"/>
          <w:szCs w:val="28"/>
        </w:rPr>
      </w:pPr>
      <w:r>
        <w:rPr>
          <w:rFonts w:hint="eastAsia" w:ascii="黑体" w:hAnsi="黑体" w:eastAsia="黑体" w:cs="黑体"/>
          <w:sz w:val="32"/>
          <w:szCs w:val="28"/>
        </w:rPr>
        <w:t>第五十七条</w:t>
      </w:r>
      <w:r>
        <w:rPr>
          <w:rFonts w:hint="eastAsia" w:ascii="Times New Roman" w:hAnsi="Times New Roman" w:eastAsia="仿宋_GB2312" w:cs="Times New Roman"/>
          <w:sz w:val="32"/>
          <w:szCs w:val="28"/>
        </w:rPr>
        <w:t xml:space="preserve"> </w:t>
      </w:r>
      <w:r>
        <w:rPr>
          <w:rFonts w:ascii="Times New Roman" w:hAnsi="Times New Roman" w:eastAsia="仿宋_GB2312" w:cs="Times New Roman"/>
          <w:sz w:val="32"/>
          <w:szCs w:val="28"/>
        </w:rPr>
        <w:t>负有危险货物道路运输监督管理职责的部门</w:t>
      </w:r>
      <w:r>
        <w:rPr>
          <w:rFonts w:hint="eastAsia" w:eastAsia="仿宋_GB2312"/>
          <w:sz w:val="32"/>
          <w:szCs w:val="28"/>
        </w:rPr>
        <w:t>工作人员在危险货物道路运输监督管理工作中滥用职权、玩忽职守、徇私舞弊的，依法进行处理；构成犯罪的，依法追究刑事责任。</w:t>
      </w:r>
    </w:p>
    <w:p>
      <w:pPr>
        <w:numPr>
          <w:ilvl w:val="0"/>
          <w:numId w:val="1"/>
        </w:numPr>
        <w:spacing w:before="156" w:beforeLines="50" w:after="156" w:afterLines="50" w:line="360" w:lineRule="auto"/>
        <w:jc w:val="center"/>
        <w:rPr>
          <w:rFonts w:ascii="Times New Roman" w:hAnsi="Times New Roman" w:eastAsia="华文中宋" w:cs="Times New Roman"/>
          <w:b/>
          <w:bCs/>
          <w:sz w:val="36"/>
          <w:szCs w:val="36"/>
        </w:rPr>
      </w:pPr>
      <w:r>
        <w:rPr>
          <w:rFonts w:ascii="Times New Roman" w:hAnsi="Times New Roman" w:eastAsia="华文中宋" w:cs="Times New Roman"/>
          <w:b/>
          <w:bCs/>
          <w:sz w:val="36"/>
          <w:szCs w:val="36"/>
        </w:rPr>
        <w:t>附则</w:t>
      </w:r>
    </w:p>
    <w:p>
      <w:pPr>
        <w:widowControl/>
        <w:spacing w:line="360" w:lineRule="auto"/>
        <w:ind w:firstLine="640" w:firstLineChars="200"/>
        <w:rPr>
          <w:rFonts w:ascii="Times New Roman" w:hAnsi="Times New Roman" w:eastAsia="仿宋_GB2312" w:cs="Times New Roman"/>
          <w:kern w:val="0"/>
          <w:sz w:val="32"/>
          <w:szCs w:val="32"/>
        </w:rPr>
      </w:pPr>
      <w:r>
        <w:rPr>
          <w:rFonts w:ascii="Times New Roman" w:hAnsi="Times New Roman" w:eastAsia="黑体" w:cs="Times New Roman"/>
          <w:kern w:val="0"/>
          <w:sz w:val="32"/>
          <w:szCs w:val="32"/>
        </w:rPr>
        <w:t>第</w:t>
      </w:r>
      <w:r>
        <w:rPr>
          <w:rFonts w:hint="eastAsia" w:ascii="Times New Roman" w:hAnsi="Times New Roman" w:eastAsia="黑体" w:cs="Times New Roman"/>
          <w:kern w:val="0"/>
          <w:sz w:val="32"/>
          <w:szCs w:val="32"/>
        </w:rPr>
        <w:t>五十八</w:t>
      </w:r>
      <w:r>
        <w:rPr>
          <w:rFonts w:ascii="Times New Roman" w:hAnsi="Times New Roman" w:eastAsia="黑体" w:cs="Times New Roman"/>
          <w:kern w:val="0"/>
          <w:sz w:val="32"/>
          <w:szCs w:val="32"/>
        </w:rPr>
        <w:t>条</w:t>
      </w:r>
      <w:r>
        <w:rPr>
          <w:rFonts w:ascii="Times New Roman" w:hAnsi="Times New Roman" w:eastAsia="仿宋_GB2312" w:cs="Times New Roman"/>
          <w:kern w:val="0"/>
          <w:sz w:val="32"/>
          <w:szCs w:val="32"/>
        </w:rPr>
        <w:t xml:space="preserve"> 军用车辆运输危险货物的安全监督管理，不适用本条例。</w:t>
      </w:r>
    </w:p>
    <w:p>
      <w:pPr>
        <w:widowControl/>
        <w:spacing w:line="360" w:lineRule="auto"/>
        <w:ind w:firstLine="640" w:firstLineChars="200"/>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本省行政区域内从事内地往返香港特别行政区、澳门特别行政区跨境危险货物道路运输相关活动及对其监督管理，适用本条例。</w:t>
      </w:r>
    </w:p>
    <w:p>
      <w:pPr>
        <w:widowControl/>
        <w:spacing w:line="360" w:lineRule="auto"/>
        <w:ind w:firstLine="640" w:firstLineChars="200"/>
        <w:rPr>
          <w:rFonts w:ascii="Times New Roman" w:hAnsi="Times New Roman" w:eastAsia="仿宋_GB2312" w:cs="Times New Roman"/>
          <w:kern w:val="0"/>
          <w:sz w:val="32"/>
          <w:szCs w:val="32"/>
        </w:rPr>
      </w:pPr>
      <w:r>
        <w:rPr>
          <w:rFonts w:ascii="Times New Roman" w:hAnsi="Times New Roman" w:eastAsia="黑体" w:cs="Times New Roman"/>
          <w:kern w:val="0"/>
          <w:sz w:val="32"/>
          <w:szCs w:val="32"/>
        </w:rPr>
        <w:t>第</w:t>
      </w:r>
      <w:r>
        <w:rPr>
          <w:rFonts w:hint="eastAsia" w:ascii="Times New Roman" w:hAnsi="Times New Roman" w:eastAsia="黑体" w:cs="Times New Roman"/>
          <w:kern w:val="0"/>
          <w:sz w:val="32"/>
          <w:szCs w:val="32"/>
        </w:rPr>
        <w:t>五十九</w:t>
      </w:r>
      <w:r>
        <w:rPr>
          <w:rFonts w:ascii="Times New Roman" w:hAnsi="Times New Roman" w:eastAsia="黑体" w:cs="Times New Roman"/>
          <w:kern w:val="0"/>
          <w:sz w:val="32"/>
          <w:szCs w:val="32"/>
        </w:rPr>
        <w:t xml:space="preserve">条 </w:t>
      </w:r>
      <w:r>
        <w:rPr>
          <w:rFonts w:ascii="Times New Roman" w:hAnsi="Times New Roman" w:eastAsia="仿宋_GB2312" w:cs="Times New Roman"/>
          <w:kern w:val="0"/>
          <w:sz w:val="32"/>
          <w:szCs w:val="32"/>
        </w:rPr>
        <w:t>本条例下列用语的含义是：</w:t>
      </w:r>
    </w:p>
    <w:p>
      <w:pPr>
        <w:widowControl/>
        <w:spacing w:line="360" w:lineRule="auto"/>
        <w:ind w:firstLine="640" w:firstLineChars="200"/>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（一）危险货物道路运输从业单位</w:t>
      </w:r>
      <w:r>
        <w:rPr>
          <w:rFonts w:ascii="Times New Roman" w:hAnsi="Times New Roman" w:eastAsia="仿宋_GB2312" w:cs="Times New Roman"/>
          <w:kern w:val="0"/>
          <w:sz w:val="32"/>
          <w:szCs w:val="32"/>
        </w:rPr>
        <w:t>是</w:t>
      </w:r>
      <w:r>
        <w:rPr>
          <w:rFonts w:hint="eastAsia" w:ascii="Times New Roman" w:hAnsi="Times New Roman" w:eastAsia="仿宋_GB2312" w:cs="Times New Roman"/>
          <w:kern w:val="0"/>
          <w:sz w:val="32"/>
          <w:szCs w:val="32"/>
        </w:rPr>
        <w:t>指从事</w:t>
      </w:r>
      <w:r>
        <w:rPr>
          <w:rFonts w:hint="eastAsia" w:ascii="Times New Roman" w:hAnsi="Times New Roman" w:eastAsia="仿宋_GB2312" w:cs="Times New Roman"/>
          <w:sz w:val="32"/>
          <w:szCs w:val="28"/>
        </w:rPr>
        <w:t>危险货物道路运输相关活动的单位的统称</w:t>
      </w:r>
      <w:r>
        <w:rPr>
          <w:rFonts w:hint="eastAsia" w:ascii="Times New Roman" w:hAnsi="Times New Roman" w:eastAsia="仿宋_GB2312" w:cs="Times New Roman"/>
          <w:kern w:val="0"/>
          <w:sz w:val="32"/>
          <w:szCs w:val="32"/>
        </w:rPr>
        <w:t>；危险货物道路运输从业人员</w:t>
      </w:r>
      <w:r>
        <w:rPr>
          <w:rFonts w:ascii="Times New Roman" w:hAnsi="Times New Roman" w:eastAsia="仿宋_GB2312" w:cs="Times New Roman"/>
          <w:kern w:val="0"/>
          <w:sz w:val="32"/>
          <w:szCs w:val="32"/>
        </w:rPr>
        <w:t>是</w:t>
      </w:r>
      <w:r>
        <w:rPr>
          <w:rFonts w:hint="eastAsia" w:ascii="Times New Roman" w:hAnsi="Times New Roman" w:eastAsia="仿宋_GB2312" w:cs="Times New Roman"/>
          <w:kern w:val="0"/>
          <w:sz w:val="32"/>
          <w:szCs w:val="32"/>
        </w:rPr>
        <w:t>指从事</w:t>
      </w:r>
      <w:r>
        <w:rPr>
          <w:rFonts w:hint="eastAsia" w:ascii="Times New Roman" w:hAnsi="Times New Roman" w:eastAsia="仿宋_GB2312" w:cs="Times New Roman"/>
          <w:sz w:val="32"/>
          <w:szCs w:val="28"/>
        </w:rPr>
        <w:t>危险货物道路运输相关活动的人员的统称。</w:t>
      </w:r>
    </w:p>
    <w:p>
      <w:pPr>
        <w:widowControl/>
        <w:spacing w:line="360" w:lineRule="auto"/>
        <w:ind w:firstLine="640" w:firstLineChars="200"/>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（二）特别管控危险化学品是指列入《特别管控危险化学品目录》的危险化学品。</w:t>
      </w:r>
    </w:p>
    <w:p>
      <w:pPr>
        <w:widowControl/>
        <w:spacing w:line="360" w:lineRule="auto"/>
        <w:ind w:firstLine="640" w:firstLineChars="200"/>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（三）高后果区是指危险货物道路运输事故发生后可能对公众和环境造成较大不良影响的区域。</w:t>
      </w:r>
    </w:p>
    <w:p>
      <w:pPr>
        <w:widowControl/>
        <w:spacing w:line="360" w:lineRule="auto"/>
        <w:ind w:firstLine="640" w:firstLineChars="200"/>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（四）常态是指确保危险货物道路运输相关活动正常开展，防止风险转化为事故的工作状态；非常态是指事故发生后需要采取行动予以处置，防止事故后果扩大的工作状态。</w:t>
      </w:r>
    </w:p>
    <w:p>
      <w:pPr>
        <w:widowControl/>
        <w:spacing w:line="360" w:lineRule="auto"/>
        <w:ind w:firstLine="640" w:firstLineChars="200"/>
        <w:rPr>
          <w:rFonts w:ascii="Times New Roman" w:hAnsi="Times New Roman" w:eastAsia="仿宋_GB2312" w:cs="Times New Roman"/>
          <w:kern w:val="0"/>
          <w:sz w:val="32"/>
          <w:szCs w:val="32"/>
        </w:rPr>
      </w:pPr>
      <w:r>
        <w:rPr>
          <w:rFonts w:ascii="Times New Roman" w:hAnsi="Times New Roman" w:eastAsia="黑体" w:cs="Times New Roman"/>
          <w:kern w:val="0"/>
          <w:sz w:val="32"/>
          <w:szCs w:val="32"/>
        </w:rPr>
        <w:t>第</w:t>
      </w:r>
      <w:r>
        <w:rPr>
          <w:rFonts w:hint="eastAsia" w:ascii="Times New Roman" w:hAnsi="Times New Roman" w:eastAsia="黑体" w:cs="Times New Roman"/>
          <w:kern w:val="0"/>
          <w:sz w:val="32"/>
          <w:szCs w:val="32"/>
        </w:rPr>
        <w:t>六十</w:t>
      </w:r>
      <w:r>
        <w:rPr>
          <w:rFonts w:ascii="Times New Roman" w:hAnsi="Times New Roman" w:eastAsia="黑体" w:cs="Times New Roman"/>
          <w:kern w:val="0"/>
          <w:sz w:val="32"/>
          <w:szCs w:val="32"/>
        </w:rPr>
        <w:t xml:space="preserve">条 </w:t>
      </w:r>
      <w:r>
        <w:rPr>
          <w:rFonts w:ascii="Times New Roman" w:hAnsi="Times New Roman" w:eastAsia="仿宋_GB2312" w:cs="Times New Roman"/>
          <w:kern w:val="0"/>
          <w:sz w:val="32"/>
          <w:szCs w:val="32"/>
        </w:rPr>
        <w:t>本条例自  年  月  日起施行。</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panose1 w:val="020B0604020202020204"/>
    <w:charset w:val="86"/>
    <w:family w:val="roman"/>
    <w:pitch w:val="default"/>
    <w:sig w:usb0="FFFFFFFF" w:usb1="E9FFFFFF" w:usb2="0000003F" w:usb3="00000000" w:csb0="603F01FF" w:csb1="FFFF0000"/>
  </w:font>
  <w:font w:name="Helvetica Neue">
    <w:altName w:val="Corbel"/>
    <w:panose1 w:val="00000000000000000000"/>
    <w:charset w:val="00"/>
    <w:family w:val="auto"/>
    <w:pitch w:val="default"/>
    <w:sig w:usb0="00000000" w:usb1="00000000" w:usb2="00000010" w:usb3="00000000" w:csb0="00000000"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Helvetica">
    <w:panose1 w:val="020B0604020202030204"/>
    <w:charset w:val="00"/>
    <w:family w:val="swiss"/>
    <w:pitch w:val="default"/>
    <w:sig w:usb0="00000000" w:usb1="00000000" w:usb2="00000000" w:usb3="00000000" w:csb0="00000093"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Corbel">
    <w:panose1 w:val="020B0503020204020204"/>
    <w:charset w:val="00"/>
    <w:family w:val="auto"/>
    <w:pitch w:val="default"/>
    <w:sig w:usb0="A00002EF" w:usb1="4000A44B" w:usb2="00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F6D227F"/>
    <w:multiLevelType w:val="singleLevel"/>
    <w:tmpl w:val="0F6D227F"/>
    <w:lvl w:ilvl="0" w:tentative="0">
      <w:start w:val="1"/>
      <w:numFmt w:val="chineseCounting"/>
      <w:suff w:val="nothing"/>
      <w:lvlText w:val="（%1）"/>
      <w:lvlJc w:val="left"/>
      <w:rPr>
        <w:rFonts w:hint="eastAsia"/>
      </w:rPr>
    </w:lvl>
  </w:abstractNum>
  <w:abstractNum w:abstractNumId="1">
    <w:nsid w:val="286A2D20"/>
    <w:multiLevelType w:val="multilevel"/>
    <w:tmpl w:val="286A2D20"/>
    <w:lvl w:ilvl="0" w:tentative="0">
      <w:start w:val="1"/>
      <w:numFmt w:val="japaneseCounting"/>
      <w:lvlText w:val="（%1）"/>
      <w:lvlJc w:val="left"/>
      <w:pPr>
        <w:ind w:left="1720" w:hanging="108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2">
    <w:nsid w:val="79CEDEC9"/>
    <w:multiLevelType w:val="singleLevel"/>
    <w:tmpl w:val="79CEDEC9"/>
    <w:lvl w:ilvl="0" w:tentative="0">
      <w:start w:val="1"/>
      <w:numFmt w:val="chineseCounting"/>
      <w:suff w:val="space"/>
      <w:lvlText w:val="第%1章"/>
      <w:lvlJc w:val="left"/>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08FC"/>
    <w:rsid w:val="0000194A"/>
    <w:rsid w:val="000028C1"/>
    <w:rsid w:val="00002D59"/>
    <w:rsid w:val="00007618"/>
    <w:rsid w:val="000115B3"/>
    <w:rsid w:val="00014022"/>
    <w:rsid w:val="00014C8B"/>
    <w:rsid w:val="00032678"/>
    <w:rsid w:val="00034704"/>
    <w:rsid w:val="00036105"/>
    <w:rsid w:val="00050CB7"/>
    <w:rsid w:val="00053B46"/>
    <w:rsid w:val="00054952"/>
    <w:rsid w:val="00070225"/>
    <w:rsid w:val="000708FC"/>
    <w:rsid w:val="000727CC"/>
    <w:rsid w:val="00072F35"/>
    <w:rsid w:val="00081DF6"/>
    <w:rsid w:val="0008255B"/>
    <w:rsid w:val="00082FF9"/>
    <w:rsid w:val="000877AD"/>
    <w:rsid w:val="00092C7B"/>
    <w:rsid w:val="000948BC"/>
    <w:rsid w:val="00096C59"/>
    <w:rsid w:val="00097BA3"/>
    <w:rsid w:val="000B4091"/>
    <w:rsid w:val="000C39E3"/>
    <w:rsid w:val="000C5D3D"/>
    <w:rsid w:val="000C6E0E"/>
    <w:rsid w:val="000E2BED"/>
    <w:rsid w:val="000F1775"/>
    <w:rsid w:val="000F4D71"/>
    <w:rsid w:val="00102710"/>
    <w:rsid w:val="001170F7"/>
    <w:rsid w:val="00124F84"/>
    <w:rsid w:val="00134204"/>
    <w:rsid w:val="001378E4"/>
    <w:rsid w:val="00177372"/>
    <w:rsid w:val="00187A15"/>
    <w:rsid w:val="00196076"/>
    <w:rsid w:val="0019685D"/>
    <w:rsid w:val="001977F7"/>
    <w:rsid w:val="001A0F25"/>
    <w:rsid w:val="001B3211"/>
    <w:rsid w:val="001B7B29"/>
    <w:rsid w:val="001D17BB"/>
    <w:rsid w:val="001D36AF"/>
    <w:rsid w:val="001E2583"/>
    <w:rsid w:val="001E52A4"/>
    <w:rsid w:val="001F0A37"/>
    <w:rsid w:val="001F32D6"/>
    <w:rsid w:val="001F7357"/>
    <w:rsid w:val="002136EA"/>
    <w:rsid w:val="00214B97"/>
    <w:rsid w:val="0022126D"/>
    <w:rsid w:val="00222703"/>
    <w:rsid w:val="0024196A"/>
    <w:rsid w:val="002565E3"/>
    <w:rsid w:val="00270AB5"/>
    <w:rsid w:val="00282E32"/>
    <w:rsid w:val="002A08EF"/>
    <w:rsid w:val="002A20B4"/>
    <w:rsid w:val="002A3A5E"/>
    <w:rsid w:val="002B1DB9"/>
    <w:rsid w:val="002B3150"/>
    <w:rsid w:val="002C5FB3"/>
    <w:rsid w:val="002C6674"/>
    <w:rsid w:val="002C794E"/>
    <w:rsid w:val="002D5FEF"/>
    <w:rsid w:val="002D7594"/>
    <w:rsid w:val="002E40C5"/>
    <w:rsid w:val="002F003D"/>
    <w:rsid w:val="002F675C"/>
    <w:rsid w:val="00312A04"/>
    <w:rsid w:val="0032595B"/>
    <w:rsid w:val="00326A1C"/>
    <w:rsid w:val="00337A99"/>
    <w:rsid w:val="0034219D"/>
    <w:rsid w:val="00350059"/>
    <w:rsid w:val="00353FDE"/>
    <w:rsid w:val="00356CF2"/>
    <w:rsid w:val="00362FB0"/>
    <w:rsid w:val="00363752"/>
    <w:rsid w:val="0037202E"/>
    <w:rsid w:val="00374F69"/>
    <w:rsid w:val="00375E9D"/>
    <w:rsid w:val="0039437E"/>
    <w:rsid w:val="003963E5"/>
    <w:rsid w:val="00396AAA"/>
    <w:rsid w:val="003A19AD"/>
    <w:rsid w:val="003A301D"/>
    <w:rsid w:val="003B6E39"/>
    <w:rsid w:val="003C1757"/>
    <w:rsid w:val="003C2538"/>
    <w:rsid w:val="003D3EA6"/>
    <w:rsid w:val="003F2322"/>
    <w:rsid w:val="00400FE5"/>
    <w:rsid w:val="00402798"/>
    <w:rsid w:val="00403E1B"/>
    <w:rsid w:val="004265E8"/>
    <w:rsid w:val="00430DA4"/>
    <w:rsid w:val="00436204"/>
    <w:rsid w:val="00437561"/>
    <w:rsid w:val="00440236"/>
    <w:rsid w:val="00440E4B"/>
    <w:rsid w:val="00447E5F"/>
    <w:rsid w:val="0045033F"/>
    <w:rsid w:val="00454BB0"/>
    <w:rsid w:val="00461E22"/>
    <w:rsid w:val="00481C58"/>
    <w:rsid w:val="00486575"/>
    <w:rsid w:val="00497791"/>
    <w:rsid w:val="004A6023"/>
    <w:rsid w:val="004A760D"/>
    <w:rsid w:val="004C1A8F"/>
    <w:rsid w:val="004C2A6D"/>
    <w:rsid w:val="004C2F99"/>
    <w:rsid w:val="004C757B"/>
    <w:rsid w:val="004D751D"/>
    <w:rsid w:val="004E0E63"/>
    <w:rsid w:val="004E2F78"/>
    <w:rsid w:val="004F4A58"/>
    <w:rsid w:val="00503F4D"/>
    <w:rsid w:val="00504A24"/>
    <w:rsid w:val="00512B07"/>
    <w:rsid w:val="005273FB"/>
    <w:rsid w:val="005373AD"/>
    <w:rsid w:val="00541C1B"/>
    <w:rsid w:val="00561431"/>
    <w:rsid w:val="00574364"/>
    <w:rsid w:val="00593763"/>
    <w:rsid w:val="00594035"/>
    <w:rsid w:val="005A4224"/>
    <w:rsid w:val="005B46F2"/>
    <w:rsid w:val="005B6315"/>
    <w:rsid w:val="005D29B5"/>
    <w:rsid w:val="005D5667"/>
    <w:rsid w:val="005F1680"/>
    <w:rsid w:val="006155B4"/>
    <w:rsid w:val="0062443E"/>
    <w:rsid w:val="00626742"/>
    <w:rsid w:val="00631AA9"/>
    <w:rsid w:val="00642D68"/>
    <w:rsid w:val="00645E1E"/>
    <w:rsid w:val="00651D98"/>
    <w:rsid w:val="006545EF"/>
    <w:rsid w:val="0065799F"/>
    <w:rsid w:val="0066334F"/>
    <w:rsid w:val="0067402E"/>
    <w:rsid w:val="006941AE"/>
    <w:rsid w:val="00697A05"/>
    <w:rsid w:val="006A51A9"/>
    <w:rsid w:val="006A7CBF"/>
    <w:rsid w:val="006B1138"/>
    <w:rsid w:val="006B31CC"/>
    <w:rsid w:val="006B76F8"/>
    <w:rsid w:val="006C1815"/>
    <w:rsid w:val="006D115D"/>
    <w:rsid w:val="006D1E39"/>
    <w:rsid w:val="00704B04"/>
    <w:rsid w:val="007169B4"/>
    <w:rsid w:val="007250B1"/>
    <w:rsid w:val="007329C5"/>
    <w:rsid w:val="007331FD"/>
    <w:rsid w:val="00734CB1"/>
    <w:rsid w:val="00745E2A"/>
    <w:rsid w:val="007578DD"/>
    <w:rsid w:val="00766C76"/>
    <w:rsid w:val="00774B8F"/>
    <w:rsid w:val="00776658"/>
    <w:rsid w:val="0077746D"/>
    <w:rsid w:val="00777B8A"/>
    <w:rsid w:val="00785A94"/>
    <w:rsid w:val="007A095C"/>
    <w:rsid w:val="007A3A67"/>
    <w:rsid w:val="007A576C"/>
    <w:rsid w:val="007A6D11"/>
    <w:rsid w:val="007C5A5A"/>
    <w:rsid w:val="007D20EC"/>
    <w:rsid w:val="007E548B"/>
    <w:rsid w:val="007E64C9"/>
    <w:rsid w:val="008109A9"/>
    <w:rsid w:val="0082191A"/>
    <w:rsid w:val="00830AE1"/>
    <w:rsid w:val="00834CED"/>
    <w:rsid w:val="00837323"/>
    <w:rsid w:val="0084266A"/>
    <w:rsid w:val="0087433B"/>
    <w:rsid w:val="00876579"/>
    <w:rsid w:val="00881435"/>
    <w:rsid w:val="008836B2"/>
    <w:rsid w:val="00883F8D"/>
    <w:rsid w:val="008B16BE"/>
    <w:rsid w:val="008C49D9"/>
    <w:rsid w:val="008C53DE"/>
    <w:rsid w:val="008C679F"/>
    <w:rsid w:val="008D2788"/>
    <w:rsid w:val="00902ECD"/>
    <w:rsid w:val="00905626"/>
    <w:rsid w:val="009058C3"/>
    <w:rsid w:val="00905F42"/>
    <w:rsid w:val="00911118"/>
    <w:rsid w:val="009137DB"/>
    <w:rsid w:val="00922EA3"/>
    <w:rsid w:val="009260A2"/>
    <w:rsid w:val="00927FF7"/>
    <w:rsid w:val="00942CCA"/>
    <w:rsid w:val="00950DFD"/>
    <w:rsid w:val="009627A3"/>
    <w:rsid w:val="00963EB7"/>
    <w:rsid w:val="00987BC7"/>
    <w:rsid w:val="00993716"/>
    <w:rsid w:val="009A6F97"/>
    <w:rsid w:val="009B04AF"/>
    <w:rsid w:val="009B4601"/>
    <w:rsid w:val="009C2029"/>
    <w:rsid w:val="009D51CE"/>
    <w:rsid w:val="009D57E9"/>
    <w:rsid w:val="009E370B"/>
    <w:rsid w:val="009E3B37"/>
    <w:rsid w:val="009F22B9"/>
    <w:rsid w:val="00A03825"/>
    <w:rsid w:val="00A06B47"/>
    <w:rsid w:val="00A136F6"/>
    <w:rsid w:val="00A17E91"/>
    <w:rsid w:val="00A272BF"/>
    <w:rsid w:val="00A27D25"/>
    <w:rsid w:val="00A427E1"/>
    <w:rsid w:val="00A43743"/>
    <w:rsid w:val="00A4568A"/>
    <w:rsid w:val="00A5045F"/>
    <w:rsid w:val="00A529EF"/>
    <w:rsid w:val="00A54D7E"/>
    <w:rsid w:val="00A5580F"/>
    <w:rsid w:val="00A60F0C"/>
    <w:rsid w:val="00A73C9A"/>
    <w:rsid w:val="00A831B7"/>
    <w:rsid w:val="00A832E9"/>
    <w:rsid w:val="00A85DE4"/>
    <w:rsid w:val="00A93174"/>
    <w:rsid w:val="00AA6537"/>
    <w:rsid w:val="00AC194F"/>
    <w:rsid w:val="00AD4C77"/>
    <w:rsid w:val="00AE1DC1"/>
    <w:rsid w:val="00AF5FC8"/>
    <w:rsid w:val="00B00DCE"/>
    <w:rsid w:val="00B03A69"/>
    <w:rsid w:val="00B15B25"/>
    <w:rsid w:val="00B22722"/>
    <w:rsid w:val="00B24B5A"/>
    <w:rsid w:val="00B2528E"/>
    <w:rsid w:val="00B5624C"/>
    <w:rsid w:val="00B56EB7"/>
    <w:rsid w:val="00B5781B"/>
    <w:rsid w:val="00B90806"/>
    <w:rsid w:val="00BA04E4"/>
    <w:rsid w:val="00BA2280"/>
    <w:rsid w:val="00BA5CA9"/>
    <w:rsid w:val="00BB14B2"/>
    <w:rsid w:val="00BC5A4A"/>
    <w:rsid w:val="00BD39A4"/>
    <w:rsid w:val="00BD653A"/>
    <w:rsid w:val="00BD7266"/>
    <w:rsid w:val="00BF1AE5"/>
    <w:rsid w:val="00C05112"/>
    <w:rsid w:val="00C05486"/>
    <w:rsid w:val="00C06CFB"/>
    <w:rsid w:val="00C115B6"/>
    <w:rsid w:val="00C14D2F"/>
    <w:rsid w:val="00C27F7C"/>
    <w:rsid w:val="00C40ACC"/>
    <w:rsid w:val="00C44C2D"/>
    <w:rsid w:val="00C46FEC"/>
    <w:rsid w:val="00C47674"/>
    <w:rsid w:val="00C50B51"/>
    <w:rsid w:val="00C54F3B"/>
    <w:rsid w:val="00C63EE2"/>
    <w:rsid w:val="00C67601"/>
    <w:rsid w:val="00C8107C"/>
    <w:rsid w:val="00C925FF"/>
    <w:rsid w:val="00CA70C8"/>
    <w:rsid w:val="00CB00A7"/>
    <w:rsid w:val="00CB11A2"/>
    <w:rsid w:val="00CC021E"/>
    <w:rsid w:val="00CC07A9"/>
    <w:rsid w:val="00CC7C32"/>
    <w:rsid w:val="00CD15B1"/>
    <w:rsid w:val="00CD38CE"/>
    <w:rsid w:val="00CD5F70"/>
    <w:rsid w:val="00CF010F"/>
    <w:rsid w:val="00CF1B88"/>
    <w:rsid w:val="00D01A57"/>
    <w:rsid w:val="00D0333C"/>
    <w:rsid w:val="00D06179"/>
    <w:rsid w:val="00D23636"/>
    <w:rsid w:val="00D25F81"/>
    <w:rsid w:val="00D40498"/>
    <w:rsid w:val="00D42EAD"/>
    <w:rsid w:val="00D44621"/>
    <w:rsid w:val="00D468D0"/>
    <w:rsid w:val="00D6521C"/>
    <w:rsid w:val="00D655FB"/>
    <w:rsid w:val="00D65FAF"/>
    <w:rsid w:val="00D672DB"/>
    <w:rsid w:val="00D74E52"/>
    <w:rsid w:val="00D764A8"/>
    <w:rsid w:val="00D8390D"/>
    <w:rsid w:val="00D94862"/>
    <w:rsid w:val="00DA0D92"/>
    <w:rsid w:val="00DA6B3B"/>
    <w:rsid w:val="00DA7FC8"/>
    <w:rsid w:val="00DC6DAA"/>
    <w:rsid w:val="00DD3265"/>
    <w:rsid w:val="00E01965"/>
    <w:rsid w:val="00E05B05"/>
    <w:rsid w:val="00E227EC"/>
    <w:rsid w:val="00E30F0F"/>
    <w:rsid w:val="00E34AE3"/>
    <w:rsid w:val="00E42E00"/>
    <w:rsid w:val="00E45466"/>
    <w:rsid w:val="00E50522"/>
    <w:rsid w:val="00E5449E"/>
    <w:rsid w:val="00E6037B"/>
    <w:rsid w:val="00E723E1"/>
    <w:rsid w:val="00E75E90"/>
    <w:rsid w:val="00E82749"/>
    <w:rsid w:val="00E82EBA"/>
    <w:rsid w:val="00E842A7"/>
    <w:rsid w:val="00E9573B"/>
    <w:rsid w:val="00EB66A2"/>
    <w:rsid w:val="00ED0DEF"/>
    <w:rsid w:val="00EE6BD1"/>
    <w:rsid w:val="00EF6518"/>
    <w:rsid w:val="00EF755F"/>
    <w:rsid w:val="00F0696D"/>
    <w:rsid w:val="00F21792"/>
    <w:rsid w:val="00F24034"/>
    <w:rsid w:val="00F26286"/>
    <w:rsid w:val="00F332F2"/>
    <w:rsid w:val="00F36A1A"/>
    <w:rsid w:val="00F51C99"/>
    <w:rsid w:val="00F62F04"/>
    <w:rsid w:val="00F63A31"/>
    <w:rsid w:val="00F64465"/>
    <w:rsid w:val="00F75A28"/>
    <w:rsid w:val="00F8187C"/>
    <w:rsid w:val="00F82CFA"/>
    <w:rsid w:val="00FA6E21"/>
    <w:rsid w:val="00FB322E"/>
    <w:rsid w:val="00FB5C3C"/>
    <w:rsid w:val="00FD1587"/>
    <w:rsid w:val="00FE4CC2"/>
    <w:rsid w:val="00FE6137"/>
    <w:rsid w:val="010C45E2"/>
    <w:rsid w:val="0147100E"/>
    <w:rsid w:val="01D8443B"/>
    <w:rsid w:val="01E844FE"/>
    <w:rsid w:val="01FE375C"/>
    <w:rsid w:val="02314058"/>
    <w:rsid w:val="024D438B"/>
    <w:rsid w:val="02530802"/>
    <w:rsid w:val="02A22C8D"/>
    <w:rsid w:val="02AE0A88"/>
    <w:rsid w:val="02E87826"/>
    <w:rsid w:val="03106277"/>
    <w:rsid w:val="031E73D7"/>
    <w:rsid w:val="03430A78"/>
    <w:rsid w:val="035A696D"/>
    <w:rsid w:val="03640BB3"/>
    <w:rsid w:val="0386173C"/>
    <w:rsid w:val="03AE61AA"/>
    <w:rsid w:val="03CE32A9"/>
    <w:rsid w:val="03D8336A"/>
    <w:rsid w:val="03E03C2E"/>
    <w:rsid w:val="04172EBA"/>
    <w:rsid w:val="041D165C"/>
    <w:rsid w:val="045B168D"/>
    <w:rsid w:val="04615152"/>
    <w:rsid w:val="046D4CA9"/>
    <w:rsid w:val="04765542"/>
    <w:rsid w:val="047F5D34"/>
    <w:rsid w:val="049C5A2D"/>
    <w:rsid w:val="04A33D18"/>
    <w:rsid w:val="04B46556"/>
    <w:rsid w:val="04E5304F"/>
    <w:rsid w:val="04F27A0F"/>
    <w:rsid w:val="04FB0FBB"/>
    <w:rsid w:val="052D5857"/>
    <w:rsid w:val="056B3FA8"/>
    <w:rsid w:val="0574651B"/>
    <w:rsid w:val="05DC6637"/>
    <w:rsid w:val="0626578A"/>
    <w:rsid w:val="06375E87"/>
    <w:rsid w:val="0663466D"/>
    <w:rsid w:val="06672D50"/>
    <w:rsid w:val="067C0BE4"/>
    <w:rsid w:val="068A2D2B"/>
    <w:rsid w:val="06B46660"/>
    <w:rsid w:val="06FD0D43"/>
    <w:rsid w:val="07285EC2"/>
    <w:rsid w:val="072F5302"/>
    <w:rsid w:val="076208DF"/>
    <w:rsid w:val="0777491B"/>
    <w:rsid w:val="07961FCD"/>
    <w:rsid w:val="079C7428"/>
    <w:rsid w:val="07AA431F"/>
    <w:rsid w:val="07B95101"/>
    <w:rsid w:val="07D963E1"/>
    <w:rsid w:val="07EA5329"/>
    <w:rsid w:val="07FE7642"/>
    <w:rsid w:val="08034760"/>
    <w:rsid w:val="080A03B8"/>
    <w:rsid w:val="083421B3"/>
    <w:rsid w:val="0837184D"/>
    <w:rsid w:val="08632E44"/>
    <w:rsid w:val="08907725"/>
    <w:rsid w:val="08A42ABF"/>
    <w:rsid w:val="08D61225"/>
    <w:rsid w:val="08DA3BED"/>
    <w:rsid w:val="09011B59"/>
    <w:rsid w:val="090C4C50"/>
    <w:rsid w:val="093512E5"/>
    <w:rsid w:val="09520116"/>
    <w:rsid w:val="099C7964"/>
    <w:rsid w:val="09B82875"/>
    <w:rsid w:val="09E70099"/>
    <w:rsid w:val="0A215D66"/>
    <w:rsid w:val="0A25248F"/>
    <w:rsid w:val="0A2C6D58"/>
    <w:rsid w:val="0A3A3227"/>
    <w:rsid w:val="0A590829"/>
    <w:rsid w:val="0A740D40"/>
    <w:rsid w:val="0A9F5F8E"/>
    <w:rsid w:val="0B4B432D"/>
    <w:rsid w:val="0B681F55"/>
    <w:rsid w:val="0BAC73B3"/>
    <w:rsid w:val="0C21345A"/>
    <w:rsid w:val="0C2909CF"/>
    <w:rsid w:val="0C857BCE"/>
    <w:rsid w:val="0CBD45C7"/>
    <w:rsid w:val="0CD00139"/>
    <w:rsid w:val="0CEA2DF8"/>
    <w:rsid w:val="0CF84263"/>
    <w:rsid w:val="0D0B7703"/>
    <w:rsid w:val="0D272C2A"/>
    <w:rsid w:val="0D5E69A9"/>
    <w:rsid w:val="0D762CAC"/>
    <w:rsid w:val="0D982170"/>
    <w:rsid w:val="0D9A50AD"/>
    <w:rsid w:val="0DB67051"/>
    <w:rsid w:val="0E076413"/>
    <w:rsid w:val="0E2345F3"/>
    <w:rsid w:val="0E3868D1"/>
    <w:rsid w:val="0E3C1170"/>
    <w:rsid w:val="0E5E3A45"/>
    <w:rsid w:val="0E613F77"/>
    <w:rsid w:val="0E9A759E"/>
    <w:rsid w:val="0E9F7D9A"/>
    <w:rsid w:val="0EAF39E5"/>
    <w:rsid w:val="0EB30AD9"/>
    <w:rsid w:val="0EBD7692"/>
    <w:rsid w:val="0EF31921"/>
    <w:rsid w:val="0EFE74B2"/>
    <w:rsid w:val="0F115699"/>
    <w:rsid w:val="0F155C45"/>
    <w:rsid w:val="0F2C4D82"/>
    <w:rsid w:val="0F372CBE"/>
    <w:rsid w:val="0F7624ED"/>
    <w:rsid w:val="0F784880"/>
    <w:rsid w:val="0F944DA6"/>
    <w:rsid w:val="0FC90073"/>
    <w:rsid w:val="0FF602F6"/>
    <w:rsid w:val="10015AC0"/>
    <w:rsid w:val="101C72E2"/>
    <w:rsid w:val="10355900"/>
    <w:rsid w:val="10411593"/>
    <w:rsid w:val="10545815"/>
    <w:rsid w:val="11366ECA"/>
    <w:rsid w:val="114C40E1"/>
    <w:rsid w:val="11603379"/>
    <w:rsid w:val="11665A6E"/>
    <w:rsid w:val="11697082"/>
    <w:rsid w:val="117B03F5"/>
    <w:rsid w:val="119A05A8"/>
    <w:rsid w:val="11CC2242"/>
    <w:rsid w:val="11D91438"/>
    <w:rsid w:val="11F619D0"/>
    <w:rsid w:val="122748F6"/>
    <w:rsid w:val="127B5062"/>
    <w:rsid w:val="12857A74"/>
    <w:rsid w:val="12B427A4"/>
    <w:rsid w:val="12E639E1"/>
    <w:rsid w:val="130D099D"/>
    <w:rsid w:val="131E3EF1"/>
    <w:rsid w:val="13485051"/>
    <w:rsid w:val="13570E96"/>
    <w:rsid w:val="135C11EF"/>
    <w:rsid w:val="13B16B25"/>
    <w:rsid w:val="13B64E98"/>
    <w:rsid w:val="13DC046A"/>
    <w:rsid w:val="13EC56F5"/>
    <w:rsid w:val="13F42698"/>
    <w:rsid w:val="1451142C"/>
    <w:rsid w:val="149215E1"/>
    <w:rsid w:val="14E332E5"/>
    <w:rsid w:val="152B18FD"/>
    <w:rsid w:val="153240D2"/>
    <w:rsid w:val="15527895"/>
    <w:rsid w:val="15754A13"/>
    <w:rsid w:val="157A68A0"/>
    <w:rsid w:val="157E3E3B"/>
    <w:rsid w:val="15862839"/>
    <w:rsid w:val="1587494B"/>
    <w:rsid w:val="165E469B"/>
    <w:rsid w:val="166656EA"/>
    <w:rsid w:val="16AA30F0"/>
    <w:rsid w:val="16AB4233"/>
    <w:rsid w:val="16C27142"/>
    <w:rsid w:val="16DA70FD"/>
    <w:rsid w:val="1706385F"/>
    <w:rsid w:val="1741669B"/>
    <w:rsid w:val="174D2633"/>
    <w:rsid w:val="176075BA"/>
    <w:rsid w:val="176765BD"/>
    <w:rsid w:val="178A3AFD"/>
    <w:rsid w:val="179F21F4"/>
    <w:rsid w:val="17B82AB3"/>
    <w:rsid w:val="17C2536E"/>
    <w:rsid w:val="17C65CF0"/>
    <w:rsid w:val="17C66117"/>
    <w:rsid w:val="17FA7F53"/>
    <w:rsid w:val="1806305B"/>
    <w:rsid w:val="182A784C"/>
    <w:rsid w:val="18312AF9"/>
    <w:rsid w:val="186703B3"/>
    <w:rsid w:val="18D40D7D"/>
    <w:rsid w:val="18F75DFB"/>
    <w:rsid w:val="18FE1C26"/>
    <w:rsid w:val="191F5B4D"/>
    <w:rsid w:val="19277055"/>
    <w:rsid w:val="19576E61"/>
    <w:rsid w:val="197112C1"/>
    <w:rsid w:val="198F3747"/>
    <w:rsid w:val="199B0421"/>
    <w:rsid w:val="19B7152A"/>
    <w:rsid w:val="1A1B0546"/>
    <w:rsid w:val="1A292979"/>
    <w:rsid w:val="1A323A6C"/>
    <w:rsid w:val="1A55006F"/>
    <w:rsid w:val="1A5D2765"/>
    <w:rsid w:val="1A96170B"/>
    <w:rsid w:val="1AAE1401"/>
    <w:rsid w:val="1AC30F08"/>
    <w:rsid w:val="1B4045DF"/>
    <w:rsid w:val="1BBE33E6"/>
    <w:rsid w:val="1BD47269"/>
    <w:rsid w:val="1BD86473"/>
    <w:rsid w:val="1C06205E"/>
    <w:rsid w:val="1C1029A0"/>
    <w:rsid w:val="1C266E59"/>
    <w:rsid w:val="1C2E046E"/>
    <w:rsid w:val="1C384884"/>
    <w:rsid w:val="1C9D5300"/>
    <w:rsid w:val="1CF211E0"/>
    <w:rsid w:val="1D0B1394"/>
    <w:rsid w:val="1D415482"/>
    <w:rsid w:val="1D445A50"/>
    <w:rsid w:val="1D5F0ECE"/>
    <w:rsid w:val="1D8932BA"/>
    <w:rsid w:val="1DA12FB0"/>
    <w:rsid w:val="1E3F45F1"/>
    <w:rsid w:val="1E513398"/>
    <w:rsid w:val="1E6707AD"/>
    <w:rsid w:val="1E6C3D87"/>
    <w:rsid w:val="1E7E1722"/>
    <w:rsid w:val="1E961219"/>
    <w:rsid w:val="1EAA61F6"/>
    <w:rsid w:val="1EC04501"/>
    <w:rsid w:val="1F0B4224"/>
    <w:rsid w:val="1F31102D"/>
    <w:rsid w:val="1F363E96"/>
    <w:rsid w:val="1F5D7265"/>
    <w:rsid w:val="1F9A6BBC"/>
    <w:rsid w:val="1FB05A8A"/>
    <w:rsid w:val="1FD657D9"/>
    <w:rsid w:val="1FDD5CF6"/>
    <w:rsid w:val="1FF922E9"/>
    <w:rsid w:val="20041662"/>
    <w:rsid w:val="205B6E1A"/>
    <w:rsid w:val="205E3861"/>
    <w:rsid w:val="20F54FFD"/>
    <w:rsid w:val="21035BB9"/>
    <w:rsid w:val="21057CF6"/>
    <w:rsid w:val="212C7C81"/>
    <w:rsid w:val="214E0112"/>
    <w:rsid w:val="2150102A"/>
    <w:rsid w:val="215B2D13"/>
    <w:rsid w:val="21700DB5"/>
    <w:rsid w:val="21787986"/>
    <w:rsid w:val="21802C24"/>
    <w:rsid w:val="2189457D"/>
    <w:rsid w:val="21A279D6"/>
    <w:rsid w:val="21E83CCA"/>
    <w:rsid w:val="222E50AD"/>
    <w:rsid w:val="222E6D1F"/>
    <w:rsid w:val="22465043"/>
    <w:rsid w:val="22574BE2"/>
    <w:rsid w:val="229019B6"/>
    <w:rsid w:val="22B23687"/>
    <w:rsid w:val="22ED6255"/>
    <w:rsid w:val="22EE78B7"/>
    <w:rsid w:val="231F07DF"/>
    <w:rsid w:val="231F4AE1"/>
    <w:rsid w:val="234B23F7"/>
    <w:rsid w:val="235F6590"/>
    <w:rsid w:val="236A7AF8"/>
    <w:rsid w:val="23891720"/>
    <w:rsid w:val="23E77E45"/>
    <w:rsid w:val="23E841EB"/>
    <w:rsid w:val="24205E4F"/>
    <w:rsid w:val="24411893"/>
    <w:rsid w:val="24753F80"/>
    <w:rsid w:val="252032C7"/>
    <w:rsid w:val="25820A86"/>
    <w:rsid w:val="25A90798"/>
    <w:rsid w:val="25B272A2"/>
    <w:rsid w:val="25DC36A5"/>
    <w:rsid w:val="25EE4FBE"/>
    <w:rsid w:val="26250266"/>
    <w:rsid w:val="26B45928"/>
    <w:rsid w:val="26BB0D8C"/>
    <w:rsid w:val="26F13ABF"/>
    <w:rsid w:val="27143DDF"/>
    <w:rsid w:val="271F5905"/>
    <w:rsid w:val="274A6820"/>
    <w:rsid w:val="27B74A2C"/>
    <w:rsid w:val="27C83B04"/>
    <w:rsid w:val="27DF7A55"/>
    <w:rsid w:val="27EF6415"/>
    <w:rsid w:val="27F43C39"/>
    <w:rsid w:val="28107283"/>
    <w:rsid w:val="284A4784"/>
    <w:rsid w:val="2871304C"/>
    <w:rsid w:val="2893406B"/>
    <w:rsid w:val="28AD7E4F"/>
    <w:rsid w:val="290E76D4"/>
    <w:rsid w:val="29321691"/>
    <w:rsid w:val="293D722D"/>
    <w:rsid w:val="294871D9"/>
    <w:rsid w:val="2964208B"/>
    <w:rsid w:val="29745D20"/>
    <w:rsid w:val="29795AD5"/>
    <w:rsid w:val="29972FAE"/>
    <w:rsid w:val="29AF3AFE"/>
    <w:rsid w:val="29B631D4"/>
    <w:rsid w:val="29B64680"/>
    <w:rsid w:val="29BD26D1"/>
    <w:rsid w:val="29D01FDC"/>
    <w:rsid w:val="29FC6562"/>
    <w:rsid w:val="2A0D5B83"/>
    <w:rsid w:val="2A6453ED"/>
    <w:rsid w:val="2A85628B"/>
    <w:rsid w:val="2A904F67"/>
    <w:rsid w:val="2A9E32DE"/>
    <w:rsid w:val="2B2F3CC8"/>
    <w:rsid w:val="2B362C59"/>
    <w:rsid w:val="2B5D1FB3"/>
    <w:rsid w:val="2B603CFA"/>
    <w:rsid w:val="2B742731"/>
    <w:rsid w:val="2B8F1A2A"/>
    <w:rsid w:val="2BA26F2D"/>
    <w:rsid w:val="2BB0119F"/>
    <w:rsid w:val="2BDA799A"/>
    <w:rsid w:val="2BEE2CEA"/>
    <w:rsid w:val="2C42207A"/>
    <w:rsid w:val="2C5214DC"/>
    <w:rsid w:val="2C7034D8"/>
    <w:rsid w:val="2C9F7C48"/>
    <w:rsid w:val="2CCE5710"/>
    <w:rsid w:val="2CF32316"/>
    <w:rsid w:val="2CF773FE"/>
    <w:rsid w:val="2D2330D5"/>
    <w:rsid w:val="2D2E2030"/>
    <w:rsid w:val="2D3C151F"/>
    <w:rsid w:val="2DA10B7D"/>
    <w:rsid w:val="2DA8769E"/>
    <w:rsid w:val="2DAF649F"/>
    <w:rsid w:val="2DC664C3"/>
    <w:rsid w:val="2DF0400F"/>
    <w:rsid w:val="2E141603"/>
    <w:rsid w:val="2E1F5B65"/>
    <w:rsid w:val="2E6F19BB"/>
    <w:rsid w:val="2E80637B"/>
    <w:rsid w:val="2EA311D3"/>
    <w:rsid w:val="2EC62652"/>
    <w:rsid w:val="2EE07FCC"/>
    <w:rsid w:val="2EF676A8"/>
    <w:rsid w:val="2EF843FE"/>
    <w:rsid w:val="2F333C6B"/>
    <w:rsid w:val="2F4B2715"/>
    <w:rsid w:val="2F5D1E40"/>
    <w:rsid w:val="2F6444E8"/>
    <w:rsid w:val="2F696D20"/>
    <w:rsid w:val="2F792D39"/>
    <w:rsid w:val="2F9D7B1E"/>
    <w:rsid w:val="2F9F3646"/>
    <w:rsid w:val="2FAB1A8A"/>
    <w:rsid w:val="2FBD1369"/>
    <w:rsid w:val="2FC70BE5"/>
    <w:rsid w:val="2FCB403E"/>
    <w:rsid w:val="2FF468EC"/>
    <w:rsid w:val="30401DF1"/>
    <w:rsid w:val="3058170B"/>
    <w:rsid w:val="3059497D"/>
    <w:rsid w:val="305D5EB1"/>
    <w:rsid w:val="305F4184"/>
    <w:rsid w:val="30B570A9"/>
    <w:rsid w:val="30BE2835"/>
    <w:rsid w:val="314C5CBD"/>
    <w:rsid w:val="316B379C"/>
    <w:rsid w:val="31765A24"/>
    <w:rsid w:val="318B77D7"/>
    <w:rsid w:val="31BE724A"/>
    <w:rsid w:val="31D4429A"/>
    <w:rsid w:val="31D779F4"/>
    <w:rsid w:val="31E20D3F"/>
    <w:rsid w:val="31F83271"/>
    <w:rsid w:val="320208D2"/>
    <w:rsid w:val="32143E39"/>
    <w:rsid w:val="322122A6"/>
    <w:rsid w:val="32250F6B"/>
    <w:rsid w:val="3230710C"/>
    <w:rsid w:val="32490D92"/>
    <w:rsid w:val="32643BCF"/>
    <w:rsid w:val="32821551"/>
    <w:rsid w:val="32B77DDC"/>
    <w:rsid w:val="32BB0D79"/>
    <w:rsid w:val="32CA0489"/>
    <w:rsid w:val="32D43686"/>
    <w:rsid w:val="32F53B0C"/>
    <w:rsid w:val="32FF6AF8"/>
    <w:rsid w:val="330B22C9"/>
    <w:rsid w:val="33190C37"/>
    <w:rsid w:val="331E4A23"/>
    <w:rsid w:val="33383EEC"/>
    <w:rsid w:val="33414C70"/>
    <w:rsid w:val="33587D6A"/>
    <w:rsid w:val="336F740E"/>
    <w:rsid w:val="33932743"/>
    <w:rsid w:val="33B51863"/>
    <w:rsid w:val="33B60E31"/>
    <w:rsid w:val="33D07615"/>
    <w:rsid w:val="33DE418A"/>
    <w:rsid w:val="342949E4"/>
    <w:rsid w:val="343E15FC"/>
    <w:rsid w:val="34587342"/>
    <w:rsid w:val="346E4548"/>
    <w:rsid w:val="348C34BD"/>
    <w:rsid w:val="349255D3"/>
    <w:rsid w:val="34C6560D"/>
    <w:rsid w:val="34CD11B8"/>
    <w:rsid w:val="34EA6219"/>
    <w:rsid w:val="3501401F"/>
    <w:rsid w:val="35106EB4"/>
    <w:rsid w:val="35237AB0"/>
    <w:rsid w:val="358561A6"/>
    <w:rsid w:val="358C24B1"/>
    <w:rsid w:val="358D623F"/>
    <w:rsid w:val="35AD46EE"/>
    <w:rsid w:val="35EE502C"/>
    <w:rsid w:val="35EF59FE"/>
    <w:rsid w:val="35FD2AA4"/>
    <w:rsid w:val="360B5633"/>
    <w:rsid w:val="363E1031"/>
    <w:rsid w:val="36914B58"/>
    <w:rsid w:val="36B7089F"/>
    <w:rsid w:val="36E43F3D"/>
    <w:rsid w:val="36F073E5"/>
    <w:rsid w:val="37250593"/>
    <w:rsid w:val="37262CEA"/>
    <w:rsid w:val="372E6943"/>
    <w:rsid w:val="373E049E"/>
    <w:rsid w:val="37903C11"/>
    <w:rsid w:val="37C00D64"/>
    <w:rsid w:val="37C876FB"/>
    <w:rsid w:val="381A0524"/>
    <w:rsid w:val="381B3812"/>
    <w:rsid w:val="384976BF"/>
    <w:rsid w:val="386551CE"/>
    <w:rsid w:val="388F3B5E"/>
    <w:rsid w:val="389E690D"/>
    <w:rsid w:val="38A7256E"/>
    <w:rsid w:val="38DF4337"/>
    <w:rsid w:val="38E91822"/>
    <w:rsid w:val="38F300AD"/>
    <w:rsid w:val="390541FB"/>
    <w:rsid w:val="392E3AE0"/>
    <w:rsid w:val="39312A3B"/>
    <w:rsid w:val="396F4E0A"/>
    <w:rsid w:val="39A05CD5"/>
    <w:rsid w:val="39BE39D5"/>
    <w:rsid w:val="3A022B27"/>
    <w:rsid w:val="3A071F13"/>
    <w:rsid w:val="3A2D21F2"/>
    <w:rsid w:val="3A724F4F"/>
    <w:rsid w:val="3ACE3725"/>
    <w:rsid w:val="3AD17186"/>
    <w:rsid w:val="3AE363D7"/>
    <w:rsid w:val="3BA9208D"/>
    <w:rsid w:val="3BB530FF"/>
    <w:rsid w:val="3BE2175C"/>
    <w:rsid w:val="3C1835C3"/>
    <w:rsid w:val="3C1C4B2E"/>
    <w:rsid w:val="3C2E541B"/>
    <w:rsid w:val="3C4B55DB"/>
    <w:rsid w:val="3C4C4704"/>
    <w:rsid w:val="3C5E725C"/>
    <w:rsid w:val="3C6E0978"/>
    <w:rsid w:val="3C8B7DCC"/>
    <w:rsid w:val="3CA84483"/>
    <w:rsid w:val="3CDF107C"/>
    <w:rsid w:val="3D1F7432"/>
    <w:rsid w:val="3D3E6A16"/>
    <w:rsid w:val="3D4A5FB4"/>
    <w:rsid w:val="3D602925"/>
    <w:rsid w:val="3E422B5E"/>
    <w:rsid w:val="3E7F01C1"/>
    <w:rsid w:val="3E8B094F"/>
    <w:rsid w:val="3E8B7EF1"/>
    <w:rsid w:val="3E91773C"/>
    <w:rsid w:val="3EBF6D70"/>
    <w:rsid w:val="3EC15596"/>
    <w:rsid w:val="3EF10678"/>
    <w:rsid w:val="3F434CE3"/>
    <w:rsid w:val="3F4D6172"/>
    <w:rsid w:val="3F5764FA"/>
    <w:rsid w:val="3F597FCB"/>
    <w:rsid w:val="3FBB49B4"/>
    <w:rsid w:val="3FC57EB2"/>
    <w:rsid w:val="3FDD4718"/>
    <w:rsid w:val="3FFC0F76"/>
    <w:rsid w:val="403B09B7"/>
    <w:rsid w:val="41076BE0"/>
    <w:rsid w:val="410A46D7"/>
    <w:rsid w:val="410F7D2A"/>
    <w:rsid w:val="4119110F"/>
    <w:rsid w:val="4135037B"/>
    <w:rsid w:val="419163BF"/>
    <w:rsid w:val="41BC7E5C"/>
    <w:rsid w:val="41ED6F9A"/>
    <w:rsid w:val="421754DB"/>
    <w:rsid w:val="422D4527"/>
    <w:rsid w:val="423A0B5E"/>
    <w:rsid w:val="42437776"/>
    <w:rsid w:val="424C14FD"/>
    <w:rsid w:val="42557A97"/>
    <w:rsid w:val="42870B18"/>
    <w:rsid w:val="42876FD6"/>
    <w:rsid w:val="42A02C0E"/>
    <w:rsid w:val="42CD70F1"/>
    <w:rsid w:val="42F7024D"/>
    <w:rsid w:val="43240B5A"/>
    <w:rsid w:val="432A6B16"/>
    <w:rsid w:val="4358473C"/>
    <w:rsid w:val="43611EA6"/>
    <w:rsid w:val="438E4079"/>
    <w:rsid w:val="43A12D9F"/>
    <w:rsid w:val="43A20841"/>
    <w:rsid w:val="43C5048B"/>
    <w:rsid w:val="43E66FA2"/>
    <w:rsid w:val="44301218"/>
    <w:rsid w:val="4461194F"/>
    <w:rsid w:val="447145CA"/>
    <w:rsid w:val="448E668E"/>
    <w:rsid w:val="44BB5F0F"/>
    <w:rsid w:val="44D25A90"/>
    <w:rsid w:val="44F676AA"/>
    <w:rsid w:val="453406F5"/>
    <w:rsid w:val="457070D5"/>
    <w:rsid w:val="45816BEC"/>
    <w:rsid w:val="459C4605"/>
    <w:rsid w:val="45C43308"/>
    <w:rsid w:val="45C56563"/>
    <w:rsid w:val="45CF076E"/>
    <w:rsid w:val="45CF1310"/>
    <w:rsid w:val="45DF057B"/>
    <w:rsid w:val="460B6F75"/>
    <w:rsid w:val="462560CA"/>
    <w:rsid w:val="465A702D"/>
    <w:rsid w:val="46715E22"/>
    <w:rsid w:val="46970741"/>
    <w:rsid w:val="46A55AE6"/>
    <w:rsid w:val="46CF72BC"/>
    <w:rsid w:val="46E25A1B"/>
    <w:rsid w:val="47715C4A"/>
    <w:rsid w:val="47733B55"/>
    <w:rsid w:val="478B071E"/>
    <w:rsid w:val="47964428"/>
    <w:rsid w:val="479F309E"/>
    <w:rsid w:val="47C971AB"/>
    <w:rsid w:val="47CA0DFC"/>
    <w:rsid w:val="47CD6E7E"/>
    <w:rsid w:val="48833A4D"/>
    <w:rsid w:val="48847707"/>
    <w:rsid w:val="48AA38FD"/>
    <w:rsid w:val="49020EEA"/>
    <w:rsid w:val="490A7523"/>
    <w:rsid w:val="491F128E"/>
    <w:rsid w:val="49324296"/>
    <w:rsid w:val="4A323138"/>
    <w:rsid w:val="4A3A232C"/>
    <w:rsid w:val="4A4711B0"/>
    <w:rsid w:val="4A4A69D3"/>
    <w:rsid w:val="4A7646CE"/>
    <w:rsid w:val="4AC10861"/>
    <w:rsid w:val="4AED489B"/>
    <w:rsid w:val="4B0025AC"/>
    <w:rsid w:val="4B054881"/>
    <w:rsid w:val="4B1D662A"/>
    <w:rsid w:val="4B494E07"/>
    <w:rsid w:val="4B5C46B4"/>
    <w:rsid w:val="4B8D1B9D"/>
    <w:rsid w:val="4B9D070B"/>
    <w:rsid w:val="4BE735CA"/>
    <w:rsid w:val="4C2F451F"/>
    <w:rsid w:val="4C5262DD"/>
    <w:rsid w:val="4C673495"/>
    <w:rsid w:val="4C8D619B"/>
    <w:rsid w:val="4C9436A8"/>
    <w:rsid w:val="4CB272B6"/>
    <w:rsid w:val="4CE34CF8"/>
    <w:rsid w:val="4CFB43C2"/>
    <w:rsid w:val="4CFC4CB8"/>
    <w:rsid w:val="4D1D6E23"/>
    <w:rsid w:val="4D692EAD"/>
    <w:rsid w:val="4D8D3561"/>
    <w:rsid w:val="4DA5194A"/>
    <w:rsid w:val="4DA86A8E"/>
    <w:rsid w:val="4DD46718"/>
    <w:rsid w:val="4DF9240E"/>
    <w:rsid w:val="4E140A07"/>
    <w:rsid w:val="4E1C5472"/>
    <w:rsid w:val="4E275E8D"/>
    <w:rsid w:val="4E5A0338"/>
    <w:rsid w:val="4E95232C"/>
    <w:rsid w:val="4ECA324C"/>
    <w:rsid w:val="4ED5497E"/>
    <w:rsid w:val="4F1E31B7"/>
    <w:rsid w:val="4F20774D"/>
    <w:rsid w:val="4F363502"/>
    <w:rsid w:val="4F6D5177"/>
    <w:rsid w:val="4FA7131C"/>
    <w:rsid w:val="506D31AB"/>
    <w:rsid w:val="50745BC6"/>
    <w:rsid w:val="507639CE"/>
    <w:rsid w:val="509B6E26"/>
    <w:rsid w:val="50B707EF"/>
    <w:rsid w:val="50D65904"/>
    <w:rsid w:val="50D87376"/>
    <w:rsid w:val="50E21000"/>
    <w:rsid w:val="51035823"/>
    <w:rsid w:val="51A56570"/>
    <w:rsid w:val="51B736EB"/>
    <w:rsid w:val="51C46B00"/>
    <w:rsid w:val="51EF0CD1"/>
    <w:rsid w:val="51F96EA7"/>
    <w:rsid w:val="522F78EE"/>
    <w:rsid w:val="52543B50"/>
    <w:rsid w:val="525445D7"/>
    <w:rsid w:val="52993D8E"/>
    <w:rsid w:val="52994416"/>
    <w:rsid w:val="52C00752"/>
    <w:rsid w:val="52D30493"/>
    <w:rsid w:val="52EC79C1"/>
    <w:rsid w:val="53105477"/>
    <w:rsid w:val="53126033"/>
    <w:rsid w:val="532728FC"/>
    <w:rsid w:val="533A3BAF"/>
    <w:rsid w:val="534761AC"/>
    <w:rsid w:val="53765C85"/>
    <w:rsid w:val="539C5CA6"/>
    <w:rsid w:val="53B142E1"/>
    <w:rsid w:val="53B943BC"/>
    <w:rsid w:val="54313EC8"/>
    <w:rsid w:val="5443224D"/>
    <w:rsid w:val="548B7ECF"/>
    <w:rsid w:val="549B4335"/>
    <w:rsid w:val="54D950F3"/>
    <w:rsid w:val="54E22607"/>
    <w:rsid w:val="54F47599"/>
    <w:rsid w:val="54F7517B"/>
    <w:rsid w:val="55171BE6"/>
    <w:rsid w:val="55181B22"/>
    <w:rsid w:val="553C51C7"/>
    <w:rsid w:val="557C2F56"/>
    <w:rsid w:val="55986569"/>
    <w:rsid w:val="559E035B"/>
    <w:rsid w:val="55A015E7"/>
    <w:rsid w:val="55A26077"/>
    <w:rsid w:val="56454E13"/>
    <w:rsid w:val="567F5B48"/>
    <w:rsid w:val="56BC4120"/>
    <w:rsid w:val="56D37713"/>
    <w:rsid w:val="56DE0206"/>
    <w:rsid w:val="56E505A3"/>
    <w:rsid w:val="57234A00"/>
    <w:rsid w:val="57553C87"/>
    <w:rsid w:val="57CD2BE4"/>
    <w:rsid w:val="57E404AD"/>
    <w:rsid w:val="58C475CE"/>
    <w:rsid w:val="58C8047C"/>
    <w:rsid w:val="58EA380F"/>
    <w:rsid w:val="58F175AB"/>
    <w:rsid w:val="59411D90"/>
    <w:rsid w:val="596D7F4A"/>
    <w:rsid w:val="59864E55"/>
    <w:rsid w:val="59B162B5"/>
    <w:rsid w:val="59CB20D7"/>
    <w:rsid w:val="59D71673"/>
    <w:rsid w:val="5A0D3FB5"/>
    <w:rsid w:val="5A1654BD"/>
    <w:rsid w:val="5A271B42"/>
    <w:rsid w:val="5A50745E"/>
    <w:rsid w:val="5A543881"/>
    <w:rsid w:val="5A87510A"/>
    <w:rsid w:val="5A9E48DA"/>
    <w:rsid w:val="5ADA64D1"/>
    <w:rsid w:val="5AF54D07"/>
    <w:rsid w:val="5B081CC3"/>
    <w:rsid w:val="5B0A4F7F"/>
    <w:rsid w:val="5B1E1BDB"/>
    <w:rsid w:val="5B2C2533"/>
    <w:rsid w:val="5B432D22"/>
    <w:rsid w:val="5B602826"/>
    <w:rsid w:val="5BAA3443"/>
    <w:rsid w:val="5BAE4072"/>
    <w:rsid w:val="5BB077BE"/>
    <w:rsid w:val="5BE534C9"/>
    <w:rsid w:val="5C050F12"/>
    <w:rsid w:val="5C0809CC"/>
    <w:rsid w:val="5C0A0B2E"/>
    <w:rsid w:val="5C550551"/>
    <w:rsid w:val="5C6614C5"/>
    <w:rsid w:val="5C802E5A"/>
    <w:rsid w:val="5C8679B7"/>
    <w:rsid w:val="5CAB4289"/>
    <w:rsid w:val="5CAF4290"/>
    <w:rsid w:val="5CCC4EC4"/>
    <w:rsid w:val="5CDC52AC"/>
    <w:rsid w:val="5D593A18"/>
    <w:rsid w:val="5D6452E9"/>
    <w:rsid w:val="5D6841B5"/>
    <w:rsid w:val="5D6F4321"/>
    <w:rsid w:val="5DB133B2"/>
    <w:rsid w:val="5DC01319"/>
    <w:rsid w:val="5DF4459E"/>
    <w:rsid w:val="5E370E8C"/>
    <w:rsid w:val="5E635D1B"/>
    <w:rsid w:val="5E734E6A"/>
    <w:rsid w:val="5EA75ACD"/>
    <w:rsid w:val="5EB55187"/>
    <w:rsid w:val="5EC70655"/>
    <w:rsid w:val="5ED57D18"/>
    <w:rsid w:val="5EDB4DB6"/>
    <w:rsid w:val="5EFF4F59"/>
    <w:rsid w:val="5F516A72"/>
    <w:rsid w:val="5F581A8F"/>
    <w:rsid w:val="5F673E09"/>
    <w:rsid w:val="5F8A66F0"/>
    <w:rsid w:val="5F903F3B"/>
    <w:rsid w:val="5FAF5651"/>
    <w:rsid w:val="5FB26276"/>
    <w:rsid w:val="5FDE5EC9"/>
    <w:rsid w:val="5FE21E5C"/>
    <w:rsid w:val="5FE646FA"/>
    <w:rsid w:val="602478A9"/>
    <w:rsid w:val="602C6BD5"/>
    <w:rsid w:val="60557D69"/>
    <w:rsid w:val="60740020"/>
    <w:rsid w:val="607C255C"/>
    <w:rsid w:val="60A21819"/>
    <w:rsid w:val="60A5520B"/>
    <w:rsid w:val="60AE0BE8"/>
    <w:rsid w:val="60B06607"/>
    <w:rsid w:val="60B115E6"/>
    <w:rsid w:val="60D8545F"/>
    <w:rsid w:val="60FE4471"/>
    <w:rsid w:val="612C5D46"/>
    <w:rsid w:val="61462BAE"/>
    <w:rsid w:val="617D7704"/>
    <w:rsid w:val="61897B8C"/>
    <w:rsid w:val="61B05160"/>
    <w:rsid w:val="61F65EB8"/>
    <w:rsid w:val="62065AE9"/>
    <w:rsid w:val="620A1BC9"/>
    <w:rsid w:val="62672E2D"/>
    <w:rsid w:val="62E55CBD"/>
    <w:rsid w:val="62F314D3"/>
    <w:rsid w:val="636219C6"/>
    <w:rsid w:val="637058B8"/>
    <w:rsid w:val="63A60EE7"/>
    <w:rsid w:val="63B37672"/>
    <w:rsid w:val="63B450C9"/>
    <w:rsid w:val="63BB598D"/>
    <w:rsid w:val="63C15F24"/>
    <w:rsid w:val="63D030CB"/>
    <w:rsid w:val="63DE7EFA"/>
    <w:rsid w:val="6465450A"/>
    <w:rsid w:val="648D5615"/>
    <w:rsid w:val="64AA7C54"/>
    <w:rsid w:val="64F945C7"/>
    <w:rsid w:val="64FE5497"/>
    <w:rsid w:val="651863B5"/>
    <w:rsid w:val="6525665F"/>
    <w:rsid w:val="65C83C23"/>
    <w:rsid w:val="65CE6154"/>
    <w:rsid w:val="65DA30FE"/>
    <w:rsid w:val="6616468D"/>
    <w:rsid w:val="661F4820"/>
    <w:rsid w:val="66361500"/>
    <w:rsid w:val="663C79B3"/>
    <w:rsid w:val="66512613"/>
    <w:rsid w:val="665920FE"/>
    <w:rsid w:val="665F0070"/>
    <w:rsid w:val="66652FDA"/>
    <w:rsid w:val="66771711"/>
    <w:rsid w:val="66822401"/>
    <w:rsid w:val="669C7BB1"/>
    <w:rsid w:val="66BD5C16"/>
    <w:rsid w:val="67344A91"/>
    <w:rsid w:val="6754113D"/>
    <w:rsid w:val="675930C3"/>
    <w:rsid w:val="676176C2"/>
    <w:rsid w:val="67C51100"/>
    <w:rsid w:val="67DD5EC9"/>
    <w:rsid w:val="68237D1D"/>
    <w:rsid w:val="6825554F"/>
    <w:rsid w:val="6827441A"/>
    <w:rsid w:val="68640514"/>
    <w:rsid w:val="686F1077"/>
    <w:rsid w:val="687C0A41"/>
    <w:rsid w:val="689C6F8B"/>
    <w:rsid w:val="68AD305C"/>
    <w:rsid w:val="68C12AF5"/>
    <w:rsid w:val="68DC4EF6"/>
    <w:rsid w:val="68EF17AC"/>
    <w:rsid w:val="690C2618"/>
    <w:rsid w:val="691459D2"/>
    <w:rsid w:val="692A5011"/>
    <w:rsid w:val="69612148"/>
    <w:rsid w:val="69782364"/>
    <w:rsid w:val="698C37C9"/>
    <w:rsid w:val="69915A8D"/>
    <w:rsid w:val="6A8718DC"/>
    <w:rsid w:val="6A8A5B70"/>
    <w:rsid w:val="6AC8433C"/>
    <w:rsid w:val="6AD4668C"/>
    <w:rsid w:val="6ADA4578"/>
    <w:rsid w:val="6B2901A0"/>
    <w:rsid w:val="6B310B75"/>
    <w:rsid w:val="6B4F4DD1"/>
    <w:rsid w:val="6B836112"/>
    <w:rsid w:val="6B996001"/>
    <w:rsid w:val="6B9D4E90"/>
    <w:rsid w:val="6B9D60E1"/>
    <w:rsid w:val="6BC55901"/>
    <w:rsid w:val="6C311FF8"/>
    <w:rsid w:val="6C532CC6"/>
    <w:rsid w:val="6C8A0531"/>
    <w:rsid w:val="6C9C62C7"/>
    <w:rsid w:val="6CB4563E"/>
    <w:rsid w:val="6CBE3659"/>
    <w:rsid w:val="6CC72857"/>
    <w:rsid w:val="6CDC78B2"/>
    <w:rsid w:val="6D0811C3"/>
    <w:rsid w:val="6D1C27A5"/>
    <w:rsid w:val="6D4014BF"/>
    <w:rsid w:val="6D8E57F2"/>
    <w:rsid w:val="6D9F214C"/>
    <w:rsid w:val="6DA9047E"/>
    <w:rsid w:val="6DAD4929"/>
    <w:rsid w:val="6DB639A3"/>
    <w:rsid w:val="6DBD38FD"/>
    <w:rsid w:val="6DCC2838"/>
    <w:rsid w:val="6DD87799"/>
    <w:rsid w:val="6DE91FF1"/>
    <w:rsid w:val="6E043D8A"/>
    <w:rsid w:val="6E1A5775"/>
    <w:rsid w:val="6E266471"/>
    <w:rsid w:val="6E291741"/>
    <w:rsid w:val="6E433862"/>
    <w:rsid w:val="6E4D56C5"/>
    <w:rsid w:val="6E6C061B"/>
    <w:rsid w:val="6E9F51C3"/>
    <w:rsid w:val="6EA1318C"/>
    <w:rsid w:val="6EB10F17"/>
    <w:rsid w:val="6EDC13A9"/>
    <w:rsid w:val="6EF6581D"/>
    <w:rsid w:val="6F0F6EFC"/>
    <w:rsid w:val="6F1D09B0"/>
    <w:rsid w:val="6F225284"/>
    <w:rsid w:val="6F273E28"/>
    <w:rsid w:val="6F52796C"/>
    <w:rsid w:val="6F5B141A"/>
    <w:rsid w:val="6F79174F"/>
    <w:rsid w:val="6F8A2C71"/>
    <w:rsid w:val="6F983E02"/>
    <w:rsid w:val="6FBC5F79"/>
    <w:rsid w:val="6FBE0DCC"/>
    <w:rsid w:val="6FDC68BC"/>
    <w:rsid w:val="702B45E0"/>
    <w:rsid w:val="70475CF2"/>
    <w:rsid w:val="70513ED9"/>
    <w:rsid w:val="707E352F"/>
    <w:rsid w:val="7118295A"/>
    <w:rsid w:val="712F5619"/>
    <w:rsid w:val="71553F20"/>
    <w:rsid w:val="71804606"/>
    <w:rsid w:val="718F7444"/>
    <w:rsid w:val="71E928A3"/>
    <w:rsid w:val="71ED7EEA"/>
    <w:rsid w:val="72A162D9"/>
    <w:rsid w:val="72B744A4"/>
    <w:rsid w:val="72D07AE8"/>
    <w:rsid w:val="72DB3199"/>
    <w:rsid w:val="72E02267"/>
    <w:rsid w:val="730A5B66"/>
    <w:rsid w:val="73107634"/>
    <w:rsid w:val="7311667C"/>
    <w:rsid w:val="733B0139"/>
    <w:rsid w:val="73910DF3"/>
    <w:rsid w:val="73AF458E"/>
    <w:rsid w:val="73BE7109"/>
    <w:rsid w:val="73D556F4"/>
    <w:rsid w:val="73F56F4D"/>
    <w:rsid w:val="741B4AF5"/>
    <w:rsid w:val="743F6E30"/>
    <w:rsid w:val="74604CF6"/>
    <w:rsid w:val="746053CD"/>
    <w:rsid w:val="74677B29"/>
    <w:rsid w:val="748F438F"/>
    <w:rsid w:val="74BD0F3D"/>
    <w:rsid w:val="74C061D8"/>
    <w:rsid w:val="74CF34A0"/>
    <w:rsid w:val="751D39DF"/>
    <w:rsid w:val="75350A03"/>
    <w:rsid w:val="754458FD"/>
    <w:rsid w:val="75946C37"/>
    <w:rsid w:val="75A258B9"/>
    <w:rsid w:val="75A52D39"/>
    <w:rsid w:val="75AD527E"/>
    <w:rsid w:val="75C42245"/>
    <w:rsid w:val="75D67683"/>
    <w:rsid w:val="75D87EB8"/>
    <w:rsid w:val="762835E0"/>
    <w:rsid w:val="762A21CA"/>
    <w:rsid w:val="763B14F8"/>
    <w:rsid w:val="764E123C"/>
    <w:rsid w:val="765C3C70"/>
    <w:rsid w:val="76681D41"/>
    <w:rsid w:val="76C561EA"/>
    <w:rsid w:val="76D92A92"/>
    <w:rsid w:val="76DE6BB1"/>
    <w:rsid w:val="76E93697"/>
    <w:rsid w:val="77257D55"/>
    <w:rsid w:val="77355D6A"/>
    <w:rsid w:val="77384E1E"/>
    <w:rsid w:val="773920B8"/>
    <w:rsid w:val="77793D17"/>
    <w:rsid w:val="777B14F1"/>
    <w:rsid w:val="779E515A"/>
    <w:rsid w:val="779F4DD5"/>
    <w:rsid w:val="77C065E4"/>
    <w:rsid w:val="77CB2C88"/>
    <w:rsid w:val="77D539F9"/>
    <w:rsid w:val="77F80002"/>
    <w:rsid w:val="78371A49"/>
    <w:rsid w:val="788E770D"/>
    <w:rsid w:val="789425A2"/>
    <w:rsid w:val="78986095"/>
    <w:rsid w:val="78A614B3"/>
    <w:rsid w:val="78C2088F"/>
    <w:rsid w:val="78CE4CC0"/>
    <w:rsid w:val="79175D39"/>
    <w:rsid w:val="793976FC"/>
    <w:rsid w:val="794F64FC"/>
    <w:rsid w:val="796307DC"/>
    <w:rsid w:val="79671EE4"/>
    <w:rsid w:val="79B81442"/>
    <w:rsid w:val="79BF487C"/>
    <w:rsid w:val="79DB0A8C"/>
    <w:rsid w:val="7A0A51F5"/>
    <w:rsid w:val="7A297974"/>
    <w:rsid w:val="7A2B6C99"/>
    <w:rsid w:val="7A373962"/>
    <w:rsid w:val="7A4D61A8"/>
    <w:rsid w:val="7A50385B"/>
    <w:rsid w:val="7A6831B1"/>
    <w:rsid w:val="7A6F198E"/>
    <w:rsid w:val="7A8C2A9A"/>
    <w:rsid w:val="7AA61C7A"/>
    <w:rsid w:val="7B0E5878"/>
    <w:rsid w:val="7B1112C6"/>
    <w:rsid w:val="7B243505"/>
    <w:rsid w:val="7B3A19D7"/>
    <w:rsid w:val="7B723746"/>
    <w:rsid w:val="7BCE21D1"/>
    <w:rsid w:val="7C404F23"/>
    <w:rsid w:val="7C5C0E0F"/>
    <w:rsid w:val="7C675545"/>
    <w:rsid w:val="7C6E3665"/>
    <w:rsid w:val="7CB86EB3"/>
    <w:rsid w:val="7D1C119C"/>
    <w:rsid w:val="7D2870D9"/>
    <w:rsid w:val="7D4A22C7"/>
    <w:rsid w:val="7D503C27"/>
    <w:rsid w:val="7D5D1109"/>
    <w:rsid w:val="7D7D4591"/>
    <w:rsid w:val="7D9D56B5"/>
    <w:rsid w:val="7DA55D01"/>
    <w:rsid w:val="7DB13DE1"/>
    <w:rsid w:val="7E016C22"/>
    <w:rsid w:val="7E05354E"/>
    <w:rsid w:val="7E105201"/>
    <w:rsid w:val="7E355F6B"/>
    <w:rsid w:val="7EA21899"/>
    <w:rsid w:val="7EAA0050"/>
    <w:rsid w:val="7EAC3156"/>
    <w:rsid w:val="7ECB0500"/>
    <w:rsid w:val="7F546ACF"/>
    <w:rsid w:val="7F620E53"/>
    <w:rsid w:val="7F917CB7"/>
    <w:rsid w:val="7FAD637E"/>
    <w:rsid w:val="7FEB5F80"/>
    <w:rsid w:val="7FF30183"/>
    <w:rsid w:val="7FF315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qFormat="1" w:uiPriority="99"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iPriority="99"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1">
    <w:name w:val="Default Paragraph Font"/>
    <w:semiHidden/>
    <w:unhideWhenUsed/>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Normal Indent"/>
    <w:basedOn w:val="1"/>
    <w:unhideWhenUsed/>
    <w:qFormat/>
    <w:uiPriority w:val="99"/>
    <w:pPr>
      <w:ind w:firstLine="420" w:firstLineChars="200"/>
    </w:pPr>
    <w:rPr>
      <w:rFonts w:ascii="Calibri" w:hAnsi="Calibri" w:eastAsia="宋体"/>
      <w:sz w:val="32"/>
    </w:rPr>
  </w:style>
  <w:style w:type="paragraph" w:styleId="3">
    <w:name w:val="annotation text"/>
    <w:basedOn w:val="1"/>
    <w:link w:val="20"/>
    <w:semiHidden/>
    <w:unhideWhenUsed/>
    <w:qFormat/>
    <w:uiPriority w:val="99"/>
    <w:pPr>
      <w:jc w:val="left"/>
    </w:pPr>
  </w:style>
  <w:style w:type="paragraph" w:styleId="4">
    <w:name w:val="Balloon Text"/>
    <w:basedOn w:val="1"/>
    <w:link w:val="17"/>
    <w:qFormat/>
    <w:uiPriority w:val="0"/>
    <w:rPr>
      <w:sz w:val="18"/>
      <w:szCs w:val="18"/>
    </w:rPr>
  </w:style>
  <w:style w:type="paragraph" w:styleId="5">
    <w:name w:val="footer"/>
    <w:basedOn w:val="1"/>
    <w:link w:val="19"/>
    <w:uiPriority w:val="0"/>
    <w:pPr>
      <w:tabs>
        <w:tab w:val="center" w:pos="4153"/>
        <w:tab w:val="right" w:pos="8306"/>
      </w:tabs>
      <w:snapToGrid w:val="0"/>
      <w:jc w:val="left"/>
    </w:pPr>
    <w:rPr>
      <w:sz w:val="18"/>
      <w:szCs w:val="18"/>
    </w:rPr>
  </w:style>
  <w:style w:type="paragraph" w:styleId="6">
    <w:name w:val="header"/>
    <w:basedOn w:val="1"/>
    <w:link w:val="18"/>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rPr>
  </w:style>
  <w:style w:type="paragraph" w:styleId="8">
    <w:name w:val="annotation subject"/>
    <w:basedOn w:val="3"/>
    <w:next w:val="3"/>
    <w:link w:val="21"/>
    <w:qFormat/>
    <w:uiPriority w:val="0"/>
    <w:rPr>
      <w:b/>
      <w:bCs/>
    </w:rPr>
  </w:style>
  <w:style w:type="table" w:styleId="10">
    <w:name w:val="Table Grid"/>
    <w:basedOn w:val="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annotation reference"/>
    <w:basedOn w:val="11"/>
    <w:semiHidden/>
    <w:unhideWhenUsed/>
    <w:qFormat/>
    <w:uiPriority w:val="99"/>
    <w:rPr>
      <w:sz w:val="21"/>
      <w:szCs w:val="21"/>
    </w:rPr>
  </w:style>
  <w:style w:type="paragraph" w:styleId="13">
    <w:name w:val="List Paragraph"/>
    <w:basedOn w:val="1"/>
    <w:qFormat/>
    <w:uiPriority w:val="34"/>
    <w:pPr>
      <w:ind w:firstLine="420" w:firstLineChars="200"/>
    </w:pPr>
  </w:style>
  <w:style w:type="paragraph" w:customStyle="1" w:styleId="14">
    <w:name w:val="_Style 20"/>
    <w:basedOn w:val="1"/>
    <w:next w:val="1"/>
    <w:qFormat/>
    <w:uiPriority w:val="0"/>
    <w:rPr>
      <w:rFonts w:ascii="Times New Roman" w:hAnsi="Times New Roman" w:eastAsia="宋体" w:cs="Times New Roman"/>
    </w:rPr>
  </w:style>
  <w:style w:type="paragraph" w:customStyle="1" w:styleId="15">
    <w:name w:val="p0"/>
    <w:basedOn w:val="1"/>
    <w:qFormat/>
    <w:uiPriority w:val="0"/>
    <w:pPr>
      <w:widowControl/>
    </w:pPr>
    <w:rPr>
      <w:rFonts w:ascii="Times New Roman" w:hAnsi="Times New Roman" w:eastAsia="宋体" w:cs="Times New Roman"/>
      <w:kern w:val="0"/>
      <w:szCs w:val="21"/>
    </w:rPr>
  </w:style>
  <w:style w:type="paragraph" w:customStyle="1" w:styleId="16">
    <w:name w:val="默认"/>
    <w:qFormat/>
    <w:uiPriority w:val="0"/>
    <w:pPr>
      <w:framePr w:wrap="around" w:vAnchor="margin" w:hAnchor="text" w:y="1"/>
      <w:spacing w:before="160"/>
    </w:pPr>
    <w:rPr>
      <w:rFonts w:hint="eastAsia" w:ascii="Arial Unicode MS" w:hAnsi="Arial Unicode MS" w:eastAsia="Helvetica Neue" w:cs="Arial Unicode MS"/>
      <w:color w:val="000000"/>
      <w:sz w:val="24"/>
      <w:szCs w:val="24"/>
      <w:lang w:val="zh-CN" w:eastAsia="zh-CN" w:bidi="ar-SA"/>
    </w:rPr>
  </w:style>
  <w:style w:type="character" w:customStyle="1" w:styleId="17">
    <w:name w:val="批注框文本 字符"/>
    <w:basedOn w:val="11"/>
    <w:link w:val="4"/>
    <w:qFormat/>
    <w:uiPriority w:val="0"/>
    <w:rPr>
      <w:rFonts w:asciiTheme="minorHAnsi" w:hAnsiTheme="minorHAnsi" w:eastAsiaTheme="minorEastAsia" w:cstheme="minorBidi"/>
      <w:kern w:val="2"/>
      <w:sz w:val="18"/>
      <w:szCs w:val="18"/>
    </w:rPr>
  </w:style>
  <w:style w:type="character" w:customStyle="1" w:styleId="18">
    <w:name w:val="页眉 字符"/>
    <w:basedOn w:val="11"/>
    <w:link w:val="6"/>
    <w:qFormat/>
    <w:uiPriority w:val="0"/>
    <w:rPr>
      <w:rFonts w:asciiTheme="minorHAnsi" w:hAnsiTheme="minorHAnsi" w:eastAsiaTheme="minorEastAsia" w:cstheme="minorBidi"/>
      <w:kern w:val="2"/>
      <w:sz w:val="18"/>
      <w:szCs w:val="18"/>
    </w:rPr>
  </w:style>
  <w:style w:type="character" w:customStyle="1" w:styleId="19">
    <w:name w:val="页脚 字符"/>
    <w:basedOn w:val="11"/>
    <w:link w:val="5"/>
    <w:qFormat/>
    <w:uiPriority w:val="0"/>
    <w:rPr>
      <w:rFonts w:asciiTheme="minorHAnsi" w:hAnsiTheme="minorHAnsi" w:eastAsiaTheme="minorEastAsia" w:cstheme="minorBidi"/>
      <w:kern w:val="2"/>
      <w:sz w:val="18"/>
      <w:szCs w:val="18"/>
    </w:rPr>
  </w:style>
  <w:style w:type="character" w:customStyle="1" w:styleId="20">
    <w:name w:val="批注文字 字符"/>
    <w:basedOn w:val="11"/>
    <w:link w:val="3"/>
    <w:semiHidden/>
    <w:qFormat/>
    <w:uiPriority w:val="99"/>
    <w:rPr>
      <w:rFonts w:asciiTheme="minorHAnsi" w:hAnsiTheme="minorHAnsi" w:eastAsiaTheme="minorEastAsia" w:cstheme="minorBidi"/>
      <w:kern w:val="2"/>
      <w:sz w:val="21"/>
      <w:szCs w:val="24"/>
    </w:rPr>
  </w:style>
  <w:style w:type="character" w:customStyle="1" w:styleId="21">
    <w:name w:val="批注主题 字符"/>
    <w:basedOn w:val="20"/>
    <w:link w:val="8"/>
    <w:qFormat/>
    <w:uiPriority w:val="0"/>
    <w:rPr>
      <w:rFonts w:asciiTheme="minorHAnsi" w:hAnsiTheme="minorHAnsi" w:eastAsiaTheme="minorEastAsia" w:cstheme="minorBidi"/>
      <w:b/>
      <w:bCs/>
      <w:kern w:val="2"/>
      <w:sz w:val="21"/>
      <w:szCs w:val="24"/>
    </w:rPr>
  </w:style>
  <w:style w:type="paragraph" w:customStyle="1" w:styleId="22">
    <w:name w:val="Char Char Char Char Char Char Char"/>
    <w:basedOn w:val="1"/>
    <w:qFormat/>
    <w:uiPriority w:val="0"/>
    <w:pPr>
      <w:spacing w:line="360" w:lineRule="auto"/>
    </w:pPr>
    <w:rPr>
      <w:rFonts w:ascii="Times New Roman" w:hAnsi="Times New Roman" w:eastAsia="宋体" w:cs="Times New Roman"/>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15</Pages>
  <Words>1037</Words>
  <Characters>5916</Characters>
  <Lines>49</Lines>
  <Paragraphs>13</Paragraphs>
  <TotalTime>1</TotalTime>
  <ScaleCrop>false</ScaleCrop>
  <LinksUpToDate>false</LinksUpToDate>
  <CharactersWithSpaces>6940</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2021-03-15T03:31:00Z</dcterms:created>
  <dc:creator>jdaisaja</dc:creator>
  <cp:lastModifiedBy>天山</cp:lastModifiedBy>
  <dcterms:modified xsi:type="dcterms:W3CDTF">2021-03-16T08:12:44Z</dcterms:modified>
  <cp:revision>110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05EA5E3A6BEE4D8E807B13039F39736E</vt:lpwstr>
  </property>
</Properties>
</file>